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B422CA4" w14:textId="77777777" w:rsidR="005D358D" w:rsidRDefault="005D358D">
      <w:pPr>
        <w:ind w:firstLineChars="0" w:firstLine="0"/>
        <w:jc w:val="center"/>
        <w:rPr>
          <w:rFonts w:eastAsia="黑体"/>
          <w:sz w:val="48"/>
          <w:szCs w:val="44"/>
        </w:rPr>
      </w:pPr>
    </w:p>
    <w:p w14:paraId="74B75CC0" w14:textId="77777777" w:rsidR="005D358D" w:rsidRDefault="005D358D">
      <w:pPr>
        <w:ind w:firstLineChars="0" w:firstLine="0"/>
        <w:jc w:val="center"/>
        <w:rPr>
          <w:rFonts w:eastAsia="黑体"/>
          <w:sz w:val="48"/>
          <w:szCs w:val="44"/>
        </w:rPr>
      </w:pPr>
    </w:p>
    <w:p w14:paraId="396E3566" w14:textId="77777777" w:rsidR="005D358D" w:rsidRDefault="005D358D">
      <w:pPr>
        <w:ind w:firstLineChars="0" w:firstLine="0"/>
        <w:jc w:val="center"/>
        <w:rPr>
          <w:rFonts w:eastAsia="黑体"/>
          <w:sz w:val="48"/>
          <w:szCs w:val="44"/>
        </w:rPr>
      </w:pPr>
    </w:p>
    <w:p w14:paraId="54036970" w14:textId="77777777" w:rsidR="005D358D" w:rsidRDefault="005D358D">
      <w:pPr>
        <w:ind w:firstLineChars="0" w:firstLine="0"/>
        <w:jc w:val="center"/>
        <w:rPr>
          <w:rFonts w:eastAsia="黑体"/>
          <w:sz w:val="48"/>
          <w:szCs w:val="44"/>
        </w:rPr>
      </w:pPr>
    </w:p>
    <w:p w14:paraId="21F0D04C" w14:textId="77777777" w:rsidR="005D358D" w:rsidRDefault="00AB7ABC">
      <w:pPr>
        <w:ind w:firstLineChars="0" w:firstLine="0"/>
        <w:jc w:val="center"/>
        <w:rPr>
          <w:rFonts w:eastAsia="黑体"/>
          <w:sz w:val="48"/>
          <w:szCs w:val="44"/>
        </w:rPr>
      </w:pPr>
      <w:r>
        <w:rPr>
          <w:rFonts w:eastAsia="黑体"/>
          <w:sz w:val="48"/>
          <w:szCs w:val="44"/>
        </w:rPr>
        <w:t>中华人民共和国农业农村部行业标准</w:t>
      </w:r>
    </w:p>
    <w:p w14:paraId="2E73A896" w14:textId="77777777" w:rsidR="005D358D" w:rsidRDefault="005D358D">
      <w:pPr>
        <w:ind w:firstLineChars="0" w:firstLine="0"/>
        <w:jc w:val="center"/>
        <w:rPr>
          <w:rFonts w:eastAsia="黑体"/>
          <w:sz w:val="48"/>
          <w:szCs w:val="44"/>
        </w:rPr>
      </w:pPr>
    </w:p>
    <w:p w14:paraId="26174614" w14:textId="77777777" w:rsidR="005D358D" w:rsidRDefault="005D358D">
      <w:pPr>
        <w:ind w:firstLineChars="0" w:firstLine="0"/>
        <w:jc w:val="center"/>
        <w:rPr>
          <w:rFonts w:eastAsia="黑体"/>
          <w:sz w:val="48"/>
          <w:szCs w:val="44"/>
        </w:rPr>
      </w:pPr>
    </w:p>
    <w:p w14:paraId="1A10F316" w14:textId="34BA64DA" w:rsidR="005D358D" w:rsidRDefault="00CF56BF">
      <w:pPr>
        <w:ind w:firstLineChars="0" w:firstLine="0"/>
        <w:jc w:val="center"/>
        <w:rPr>
          <w:rFonts w:eastAsia="黑体"/>
          <w:sz w:val="52"/>
          <w:szCs w:val="52"/>
        </w:rPr>
      </w:pPr>
      <w:r w:rsidRPr="00CF56BF">
        <w:rPr>
          <w:rFonts w:eastAsia="黑体" w:hint="eastAsia"/>
          <w:sz w:val="52"/>
          <w:szCs w:val="52"/>
        </w:rPr>
        <w:t>农产品品质评价技术规范</w:t>
      </w:r>
      <w:r w:rsidRPr="00CF56BF">
        <w:rPr>
          <w:rFonts w:eastAsia="黑体" w:hint="eastAsia"/>
          <w:sz w:val="52"/>
          <w:szCs w:val="52"/>
        </w:rPr>
        <w:t xml:space="preserve"> </w:t>
      </w:r>
      <w:r w:rsidRPr="00CF56BF">
        <w:rPr>
          <w:rFonts w:eastAsia="黑体" w:hint="eastAsia"/>
          <w:sz w:val="52"/>
          <w:szCs w:val="52"/>
        </w:rPr>
        <w:t>通则</w:t>
      </w:r>
    </w:p>
    <w:p w14:paraId="174A650B" w14:textId="77777777" w:rsidR="005D358D" w:rsidRDefault="005D358D">
      <w:pPr>
        <w:ind w:firstLineChars="0" w:firstLine="0"/>
        <w:jc w:val="center"/>
        <w:rPr>
          <w:rFonts w:eastAsia="黑体"/>
          <w:sz w:val="44"/>
          <w:szCs w:val="44"/>
        </w:rPr>
      </w:pPr>
    </w:p>
    <w:p w14:paraId="1C130681" w14:textId="77777777" w:rsidR="005D358D" w:rsidRDefault="00AB7ABC">
      <w:pPr>
        <w:ind w:firstLineChars="0" w:firstLine="0"/>
        <w:jc w:val="center"/>
        <w:rPr>
          <w:rFonts w:eastAsia="黑体"/>
          <w:sz w:val="48"/>
          <w:szCs w:val="44"/>
        </w:rPr>
      </w:pPr>
      <w:r>
        <w:rPr>
          <w:rFonts w:eastAsia="黑体"/>
          <w:sz w:val="48"/>
          <w:szCs w:val="44"/>
        </w:rPr>
        <w:t>编制说明</w:t>
      </w:r>
    </w:p>
    <w:p w14:paraId="20ED3C7C" w14:textId="77777777" w:rsidR="005D358D" w:rsidRDefault="005D358D">
      <w:pPr>
        <w:ind w:firstLineChars="0" w:firstLine="0"/>
        <w:jc w:val="center"/>
        <w:rPr>
          <w:rFonts w:eastAsia="黑体"/>
          <w:sz w:val="32"/>
          <w:szCs w:val="32"/>
        </w:rPr>
      </w:pPr>
    </w:p>
    <w:p w14:paraId="48362EAC" w14:textId="77777777" w:rsidR="005D358D" w:rsidRDefault="005D358D">
      <w:pPr>
        <w:ind w:firstLineChars="0" w:firstLine="0"/>
        <w:jc w:val="center"/>
        <w:rPr>
          <w:rFonts w:eastAsia="黑体"/>
          <w:sz w:val="32"/>
          <w:szCs w:val="32"/>
        </w:rPr>
      </w:pPr>
    </w:p>
    <w:p w14:paraId="61A95D37" w14:textId="77777777" w:rsidR="005D358D" w:rsidRDefault="005D358D">
      <w:pPr>
        <w:ind w:firstLineChars="0" w:firstLine="0"/>
        <w:jc w:val="center"/>
        <w:rPr>
          <w:rFonts w:eastAsia="黑体"/>
          <w:sz w:val="32"/>
          <w:szCs w:val="32"/>
        </w:rPr>
      </w:pPr>
    </w:p>
    <w:p w14:paraId="3969F3ED" w14:textId="77777777" w:rsidR="005D358D" w:rsidRDefault="005D358D">
      <w:pPr>
        <w:ind w:firstLineChars="0" w:firstLine="0"/>
        <w:jc w:val="center"/>
        <w:rPr>
          <w:rFonts w:eastAsia="黑体"/>
          <w:sz w:val="32"/>
          <w:szCs w:val="32"/>
        </w:rPr>
      </w:pPr>
    </w:p>
    <w:p w14:paraId="30BFA8FC" w14:textId="77777777" w:rsidR="005D358D" w:rsidRDefault="005D358D">
      <w:pPr>
        <w:ind w:firstLineChars="0" w:firstLine="0"/>
        <w:jc w:val="center"/>
        <w:rPr>
          <w:rFonts w:eastAsia="黑体"/>
          <w:sz w:val="32"/>
          <w:szCs w:val="32"/>
        </w:rPr>
      </w:pPr>
    </w:p>
    <w:p w14:paraId="43C295E0" w14:textId="77777777" w:rsidR="005D358D" w:rsidRDefault="005D358D">
      <w:pPr>
        <w:ind w:firstLineChars="0" w:firstLine="0"/>
        <w:jc w:val="center"/>
        <w:rPr>
          <w:rFonts w:eastAsia="黑体"/>
          <w:sz w:val="32"/>
          <w:szCs w:val="32"/>
        </w:rPr>
      </w:pPr>
    </w:p>
    <w:p w14:paraId="1B7A1552" w14:textId="77777777" w:rsidR="00CF56BF" w:rsidRDefault="00CF56BF">
      <w:pPr>
        <w:ind w:firstLineChars="0" w:firstLine="0"/>
        <w:jc w:val="center"/>
        <w:rPr>
          <w:rFonts w:eastAsia="黑体"/>
          <w:sz w:val="32"/>
          <w:szCs w:val="32"/>
        </w:rPr>
      </w:pPr>
    </w:p>
    <w:p w14:paraId="607B9C8C" w14:textId="77777777" w:rsidR="00CF56BF" w:rsidRDefault="00CF56BF">
      <w:pPr>
        <w:ind w:firstLineChars="0" w:firstLine="0"/>
        <w:jc w:val="center"/>
        <w:rPr>
          <w:rFonts w:eastAsia="黑体"/>
          <w:sz w:val="32"/>
          <w:szCs w:val="32"/>
        </w:rPr>
      </w:pPr>
    </w:p>
    <w:p w14:paraId="571C109E" w14:textId="77777777" w:rsidR="00CF56BF" w:rsidRDefault="00CF56BF">
      <w:pPr>
        <w:ind w:firstLineChars="0" w:firstLine="0"/>
        <w:jc w:val="center"/>
        <w:rPr>
          <w:rFonts w:eastAsia="黑体"/>
          <w:sz w:val="32"/>
          <w:szCs w:val="32"/>
        </w:rPr>
      </w:pPr>
    </w:p>
    <w:p w14:paraId="1AFC9369" w14:textId="77777777" w:rsidR="005D358D" w:rsidRDefault="00AB7ABC">
      <w:pPr>
        <w:ind w:firstLineChars="0" w:firstLine="0"/>
        <w:jc w:val="center"/>
        <w:rPr>
          <w:rFonts w:eastAsia="黑体"/>
          <w:sz w:val="36"/>
          <w:szCs w:val="32"/>
        </w:rPr>
      </w:pPr>
      <w:r>
        <w:rPr>
          <w:rFonts w:eastAsia="黑体" w:hint="eastAsia"/>
          <w:sz w:val="36"/>
          <w:szCs w:val="32"/>
        </w:rPr>
        <w:t>中国农业科学院农业质量与标准检测技术研究所</w:t>
      </w:r>
    </w:p>
    <w:p w14:paraId="4CD691AD" w14:textId="7DFEDF5E" w:rsidR="00CF56BF" w:rsidRDefault="00CF56BF" w:rsidP="000470D4">
      <w:pPr>
        <w:ind w:firstLineChars="0" w:firstLine="0"/>
        <w:jc w:val="center"/>
      </w:pPr>
      <w:r>
        <w:rPr>
          <w:rFonts w:eastAsia="黑体"/>
          <w:sz w:val="36"/>
          <w:szCs w:val="32"/>
        </w:rPr>
        <w:t>202</w:t>
      </w:r>
      <w:r w:rsidR="00EA2982">
        <w:rPr>
          <w:rFonts w:eastAsia="黑体" w:hint="eastAsia"/>
          <w:sz w:val="36"/>
          <w:szCs w:val="32"/>
        </w:rPr>
        <w:t>6</w:t>
      </w:r>
      <w:r w:rsidR="00AB7ABC">
        <w:rPr>
          <w:rFonts w:eastAsia="黑体" w:hint="eastAsia"/>
          <w:sz w:val="36"/>
          <w:szCs w:val="32"/>
        </w:rPr>
        <w:t>年</w:t>
      </w:r>
      <w:r w:rsidR="00EA2982">
        <w:rPr>
          <w:rFonts w:eastAsia="黑体" w:hint="eastAsia"/>
          <w:sz w:val="36"/>
          <w:szCs w:val="32"/>
        </w:rPr>
        <w:t>7</w:t>
      </w:r>
      <w:r w:rsidR="00AB7ABC">
        <w:rPr>
          <w:rFonts w:eastAsia="黑体" w:hint="eastAsia"/>
          <w:sz w:val="36"/>
          <w:szCs w:val="32"/>
        </w:rPr>
        <w:t>月</w:t>
      </w:r>
    </w:p>
    <w:p w14:paraId="3ADD3EF1" w14:textId="77777777" w:rsidR="005D358D" w:rsidRDefault="00AB7ABC">
      <w:pPr>
        <w:pStyle w:val="af5"/>
        <w:framePr w:w="0" w:hRule="auto" w:wrap="auto" w:hAnchor="text" w:xAlign="left" w:yAlign="inline"/>
        <w:rPr>
          <w:rFonts w:ascii="Times New Roman"/>
          <w:kern w:val="2"/>
          <w:sz w:val="36"/>
          <w:szCs w:val="36"/>
        </w:rPr>
      </w:pPr>
      <w:r>
        <w:rPr>
          <w:rFonts w:ascii="Times New Roman" w:hint="eastAsia"/>
          <w:kern w:val="2"/>
          <w:sz w:val="36"/>
          <w:szCs w:val="36"/>
        </w:rPr>
        <w:lastRenderedPageBreak/>
        <w:t>编制说明</w:t>
      </w:r>
    </w:p>
    <w:p w14:paraId="54C47872" w14:textId="77777777" w:rsidR="00AB7ABC" w:rsidRPr="003E7C2C" w:rsidRDefault="00AB7ABC">
      <w:pPr>
        <w:spacing w:line="360" w:lineRule="auto"/>
        <w:ind w:firstLineChars="0" w:firstLine="0"/>
        <w:rPr>
          <w:rFonts w:ascii="黑体" w:eastAsia="黑体" w:hAnsi="黑体" w:hint="eastAsia"/>
          <w:bCs/>
          <w:sz w:val="24"/>
        </w:rPr>
      </w:pPr>
      <w:r w:rsidRPr="003E7C2C">
        <w:rPr>
          <w:rFonts w:ascii="黑体" w:eastAsia="黑体" w:hAnsi="黑体"/>
          <w:bCs/>
          <w:sz w:val="24"/>
        </w:rPr>
        <w:t>一、</w:t>
      </w:r>
      <w:r w:rsidRPr="003E7C2C">
        <w:rPr>
          <w:rFonts w:ascii="黑体" w:eastAsia="黑体" w:hAnsi="黑体" w:hint="eastAsia"/>
          <w:bCs/>
          <w:sz w:val="24"/>
        </w:rPr>
        <w:t>工作简况</w:t>
      </w:r>
    </w:p>
    <w:p w14:paraId="104D7F8A" w14:textId="77777777" w:rsidR="005D358D" w:rsidRDefault="00AB7ABC">
      <w:pPr>
        <w:spacing w:line="360" w:lineRule="auto"/>
        <w:ind w:firstLineChars="0" w:firstLine="0"/>
        <w:rPr>
          <w:b/>
        </w:rPr>
      </w:pPr>
      <w:r>
        <w:rPr>
          <w:rFonts w:hint="eastAsia"/>
          <w:b/>
          <w:bCs/>
          <w:sz w:val="24"/>
        </w:rPr>
        <w:t>（一）</w:t>
      </w:r>
      <w:r>
        <w:rPr>
          <w:b/>
          <w:bCs/>
          <w:sz w:val="24"/>
        </w:rPr>
        <w:t>任务来源</w:t>
      </w:r>
    </w:p>
    <w:p w14:paraId="0822879C" w14:textId="10747D60" w:rsidR="005D358D" w:rsidRDefault="00AB7ABC">
      <w:pPr>
        <w:spacing w:line="360" w:lineRule="auto"/>
        <w:ind w:firstLine="480"/>
        <w:rPr>
          <w:sz w:val="24"/>
        </w:rPr>
      </w:pPr>
      <w:r>
        <w:rPr>
          <w:rFonts w:hint="eastAsia"/>
          <w:sz w:val="24"/>
        </w:rPr>
        <w:t>本标准的制定任务来源于</w:t>
      </w:r>
      <w:r w:rsidR="006C5D4C">
        <w:rPr>
          <w:rFonts w:hint="eastAsia"/>
          <w:sz w:val="24"/>
        </w:rPr>
        <w:t>2023</w:t>
      </w:r>
      <w:r w:rsidR="006C5D4C">
        <w:rPr>
          <w:rFonts w:hint="eastAsia"/>
          <w:sz w:val="24"/>
        </w:rPr>
        <w:t>年立项的农业行业标准，</w:t>
      </w:r>
      <w:r>
        <w:rPr>
          <w:rFonts w:hint="eastAsia"/>
          <w:sz w:val="24"/>
        </w:rPr>
        <w:t>项目编号</w:t>
      </w:r>
      <w:r w:rsidR="00973410">
        <w:rPr>
          <w:rFonts w:hint="eastAsia"/>
          <w:sz w:val="24"/>
        </w:rPr>
        <w:t>NYB-23277</w:t>
      </w:r>
      <w:r>
        <w:rPr>
          <w:rFonts w:hint="eastAsia"/>
          <w:sz w:val="24"/>
        </w:rPr>
        <w:t>，任务名称：制定《</w:t>
      </w:r>
      <w:r w:rsidR="00A4771F" w:rsidRPr="00A4771F">
        <w:rPr>
          <w:rFonts w:hint="eastAsia"/>
          <w:sz w:val="24"/>
        </w:rPr>
        <w:t>农产品品质评价技术规范</w:t>
      </w:r>
      <w:r w:rsidR="00A4771F" w:rsidRPr="00A4771F">
        <w:rPr>
          <w:rFonts w:hint="eastAsia"/>
          <w:sz w:val="24"/>
        </w:rPr>
        <w:t xml:space="preserve"> </w:t>
      </w:r>
      <w:r w:rsidR="00A4771F" w:rsidRPr="00A4771F">
        <w:rPr>
          <w:rFonts w:hint="eastAsia"/>
          <w:sz w:val="24"/>
        </w:rPr>
        <w:t>通则</w:t>
      </w:r>
      <w:r>
        <w:rPr>
          <w:rFonts w:hint="eastAsia"/>
          <w:sz w:val="24"/>
        </w:rPr>
        <w:t>》标准，</w:t>
      </w:r>
      <w:r w:rsidR="00F14A77">
        <w:rPr>
          <w:rFonts w:hint="eastAsia"/>
          <w:sz w:val="24"/>
        </w:rPr>
        <w:t>项目牵头</w:t>
      </w:r>
      <w:r>
        <w:rPr>
          <w:rFonts w:hint="eastAsia"/>
          <w:sz w:val="24"/>
        </w:rPr>
        <w:t>单位为中国农业科学院农业质量标准与检测技术研究所</w:t>
      </w:r>
      <w:r w:rsidR="004011CE">
        <w:rPr>
          <w:sz w:val="24"/>
        </w:rPr>
        <w:t>。</w:t>
      </w:r>
    </w:p>
    <w:p w14:paraId="2FB9212C" w14:textId="77777777" w:rsidR="005D358D" w:rsidRDefault="00F44635">
      <w:pPr>
        <w:spacing w:line="360" w:lineRule="auto"/>
        <w:ind w:firstLineChars="0" w:firstLine="0"/>
        <w:rPr>
          <w:b/>
          <w:bCs/>
          <w:sz w:val="24"/>
        </w:rPr>
      </w:pPr>
      <w:r>
        <w:rPr>
          <w:rFonts w:hint="eastAsia"/>
          <w:b/>
          <w:bCs/>
          <w:sz w:val="24"/>
        </w:rPr>
        <w:t>（二）</w:t>
      </w:r>
      <w:r w:rsidR="00AB7ABC">
        <w:rPr>
          <w:rFonts w:hint="eastAsia"/>
          <w:b/>
          <w:bCs/>
          <w:sz w:val="24"/>
        </w:rPr>
        <w:t>制定背景</w:t>
      </w:r>
    </w:p>
    <w:p w14:paraId="6C3A62FB" w14:textId="77A40C6E" w:rsidR="005D358D" w:rsidRDefault="00AB7ABC" w:rsidP="00CC3F16">
      <w:pPr>
        <w:pStyle w:val="af6"/>
        <w:adjustRightInd w:val="0"/>
        <w:snapToGrid w:val="0"/>
        <w:spacing w:line="360" w:lineRule="auto"/>
        <w:ind w:firstLineChars="200" w:firstLine="482"/>
        <w:rPr>
          <w:rFonts w:ascii="Times New Roman" w:eastAsiaTheme="minorEastAsia" w:hAnsi="Times New Roman" w:cs="Times New Roman"/>
        </w:rPr>
      </w:pPr>
      <w:r>
        <w:rPr>
          <w:rFonts w:ascii="Times New Roman" w:eastAsiaTheme="minorEastAsia" w:hAnsi="Times New Roman" w:cs="Times New Roman"/>
        </w:rPr>
        <w:t xml:space="preserve">1. </w:t>
      </w:r>
      <w:r w:rsidR="00A4771F" w:rsidRPr="00A4771F">
        <w:rPr>
          <w:rFonts w:ascii="Times New Roman" w:eastAsiaTheme="minorEastAsia" w:hAnsi="Times New Roman" w:cs="Times New Roman" w:hint="eastAsia"/>
        </w:rPr>
        <w:t>农业高质量发展新阶段对农产品品质提出更高要求</w:t>
      </w:r>
    </w:p>
    <w:p w14:paraId="327EFCD1" w14:textId="1C04AF39" w:rsidR="005D358D" w:rsidRDefault="00A4771F" w:rsidP="00A4771F">
      <w:pPr>
        <w:adjustRightInd w:val="0"/>
        <w:snapToGrid w:val="0"/>
        <w:spacing w:line="360" w:lineRule="auto"/>
        <w:ind w:firstLine="480"/>
        <w:rPr>
          <w:sz w:val="24"/>
        </w:rPr>
      </w:pPr>
      <w:bookmarkStart w:id="0" w:name="OLE_LINK1"/>
      <w:r w:rsidRPr="00A4771F">
        <w:rPr>
          <w:rFonts w:hint="eastAsia"/>
          <w:sz w:val="24"/>
        </w:rPr>
        <w:t>我国已进入农业高质量发展阶段，党的十九大报告指出，社会主要矛盾已转化为人民日益增长的美好生活需要与不平衡不充分发展之间的矛盾。在此背景下，消费者对农产品的健康、美味等品质特性提出了更高需求。国家高度重视农产品品质提升，农业农村部于</w:t>
      </w:r>
      <w:r w:rsidRPr="00A4771F">
        <w:rPr>
          <w:rFonts w:hint="eastAsia"/>
          <w:sz w:val="24"/>
        </w:rPr>
        <w:t>2021</w:t>
      </w:r>
      <w:r w:rsidRPr="00A4771F">
        <w:rPr>
          <w:rFonts w:hint="eastAsia"/>
          <w:sz w:val="24"/>
        </w:rPr>
        <w:t>年和</w:t>
      </w:r>
      <w:r w:rsidRPr="00A4771F">
        <w:rPr>
          <w:rFonts w:hint="eastAsia"/>
          <w:sz w:val="24"/>
        </w:rPr>
        <w:t>2022</w:t>
      </w:r>
      <w:r w:rsidRPr="00A4771F">
        <w:rPr>
          <w:rFonts w:hint="eastAsia"/>
          <w:sz w:val="24"/>
        </w:rPr>
        <w:t>年相继发布《农业生产“三品一标”提升行动有关专项实施方案》和《农产品“三品一标”四大行动的通知》，明确以“品种培优、品质提升、品牌打造和标准化生产”为核心，推动农业实现高质量发展</w:t>
      </w:r>
      <w:r w:rsidR="00AB7ABC">
        <w:rPr>
          <w:rFonts w:hint="eastAsia"/>
          <w:sz w:val="24"/>
        </w:rPr>
        <w:t>。</w:t>
      </w:r>
    </w:p>
    <w:bookmarkEnd w:id="0"/>
    <w:p w14:paraId="4CB5BDAF" w14:textId="59DF1393" w:rsidR="005D358D" w:rsidRDefault="00AB7ABC" w:rsidP="00CC3F16">
      <w:pPr>
        <w:adjustRightInd w:val="0"/>
        <w:snapToGrid w:val="0"/>
        <w:spacing w:line="360" w:lineRule="auto"/>
        <w:ind w:firstLine="482"/>
        <w:rPr>
          <w:b/>
          <w:sz w:val="24"/>
        </w:rPr>
      </w:pPr>
      <w:r>
        <w:rPr>
          <w:rFonts w:hint="eastAsia"/>
          <w:b/>
          <w:sz w:val="24"/>
        </w:rPr>
        <w:t>2</w:t>
      </w:r>
      <w:r>
        <w:rPr>
          <w:b/>
          <w:sz w:val="24"/>
        </w:rPr>
        <w:t xml:space="preserve">. </w:t>
      </w:r>
      <w:r w:rsidR="00A4771F" w:rsidRPr="00A4771F">
        <w:rPr>
          <w:rFonts w:hint="eastAsia"/>
          <w:b/>
          <w:sz w:val="24"/>
        </w:rPr>
        <w:t>农产品品质评价是支撑品质提升与品牌建设的重要基础</w:t>
      </w:r>
    </w:p>
    <w:p w14:paraId="733AC1A8" w14:textId="22E81A6E" w:rsidR="005D358D" w:rsidRDefault="00A4771F" w:rsidP="00CC3F16">
      <w:pPr>
        <w:adjustRightInd w:val="0"/>
        <w:snapToGrid w:val="0"/>
        <w:spacing w:line="360" w:lineRule="auto"/>
        <w:ind w:firstLine="480"/>
        <w:rPr>
          <w:sz w:val="24"/>
        </w:rPr>
      </w:pPr>
      <w:r w:rsidRPr="00A4771F">
        <w:rPr>
          <w:rFonts w:hint="eastAsia"/>
          <w:sz w:val="24"/>
        </w:rPr>
        <w:t>农产品品质涵盖外观、质构、风味、营养等多个维度，品质评价工作主要包括两方面：一是挖掘地方特色农产品与地理标志产品的特征食用品质和营养品质，明确其独特品质属性，为品牌塑造提供依据；二是针对大宗农产品，构建符合产业实际与消费趋势的综合品质评价与分级体系。品质评价为品种选育、标准化生产及品牌打造提供科学支撑，是实现“优质优价”、推动农业转型的关键环节</w:t>
      </w:r>
      <w:r w:rsidR="00AB7ABC">
        <w:rPr>
          <w:rFonts w:hint="eastAsia"/>
          <w:sz w:val="24"/>
        </w:rPr>
        <w:t>。</w:t>
      </w:r>
    </w:p>
    <w:p w14:paraId="514209FE" w14:textId="515A537E" w:rsidR="00A4771F" w:rsidRDefault="00A4771F" w:rsidP="00A4771F">
      <w:pPr>
        <w:adjustRightInd w:val="0"/>
        <w:snapToGrid w:val="0"/>
        <w:spacing w:line="360" w:lineRule="auto"/>
        <w:ind w:firstLine="482"/>
        <w:rPr>
          <w:b/>
          <w:sz w:val="24"/>
        </w:rPr>
      </w:pPr>
      <w:r>
        <w:rPr>
          <w:rFonts w:hint="eastAsia"/>
          <w:b/>
          <w:sz w:val="24"/>
        </w:rPr>
        <w:t>3</w:t>
      </w:r>
      <w:r>
        <w:rPr>
          <w:b/>
          <w:sz w:val="24"/>
        </w:rPr>
        <w:t xml:space="preserve">. </w:t>
      </w:r>
      <w:r w:rsidRPr="00A4771F">
        <w:rPr>
          <w:rFonts w:hint="eastAsia"/>
          <w:b/>
          <w:sz w:val="24"/>
        </w:rPr>
        <w:t>当前农产品品质评价缺乏统一规范，亟需标准引领</w:t>
      </w:r>
    </w:p>
    <w:p w14:paraId="30243721" w14:textId="2B14E203" w:rsidR="005D358D" w:rsidRDefault="00A4771F">
      <w:pPr>
        <w:adjustRightInd w:val="0"/>
        <w:snapToGrid w:val="0"/>
        <w:spacing w:line="360" w:lineRule="auto"/>
        <w:ind w:firstLine="480"/>
        <w:rPr>
          <w:sz w:val="24"/>
        </w:rPr>
      </w:pPr>
      <w:r w:rsidRPr="00A4771F">
        <w:rPr>
          <w:rFonts w:hint="eastAsia"/>
          <w:sz w:val="24"/>
        </w:rPr>
        <w:t>目前，我国在农产品特征品质挖掘与综合评价体系建设方面，尚未形成统一的评价规则和程序，导致评价工作无标可依，严重影响评价结果的权威性和可靠性。因此，亟须制定通用的农产品品质评价技术通则，为各类农产品品质评价提供规范指导，夯实农产品“三品一标”行动的技术基础，推动农产品品质持续提升与品牌价值实现</w:t>
      </w:r>
      <w:r w:rsidR="00AB7ABC">
        <w:rPr>
          <w:rFonts w:hint="eastAsia"/>
          <w:sz w:val="24"/>
        </w:rPr>
        <w:t>。</w:t>
      </w:r>
      <w:r w:rsidRPr="00A4771F">
        <w:rPr>
          <w:rFonts w:hint="eastAsia"/>
          <w:sz w:val="24"/>
        </w:rPr>
        <w:t>通过制定并实施统一的农产品品质评价标准，将有效规范和推动各类优质特色农产品的品质评价工作，增强品牌公信力与市场影响力，构建“优质优价”的市场机制。据估计，实施科学品质评价后的优质农产品，其经济</w:t>
      </w:r>
      <w:r w:rsidRPr="00A4771F">
        <w:rPr>
          <w:rFonts w:hint="eastAsia"/>
          <w:sz w:val="24"/>
        </w:rPr>
        <w:lastRenderedPageBreak/>
        <w:t>效益有望提升</w:t>
      </w:r>
      <w:r w:rsidRPr="00A4771F">
        <w:rPr>
          <w:rFonts w:hint="eastAsia"/>
          <w:sz w:val="24"/>
        </w:rPr>
        <w:t>50%</w:t>
      </w:r>
      <w:r w:rsidRPr="00A4771F">
        <w:rPr>
          <w:rFonts w:hint="eastAsia"/>
          <w:sz w:val="24"/>
        </w:rPr>
        <w:t>以上，从而有力促进农业增效与农民增收，为实现农业高质量发展注入新动力</w:t>
      </w:r>
      <w:r>
        <w:rPr>
          <w:rFonts w:hint="eastAsia"/>
          <w:sz w:val="24"/>
        </w:rPr>
        <w:t>。</w:t>
      </w:r>
    </w:p>
    <w:p w14:paraId="7863B272" w14:textId="77777777" w:rsidR="005D358D" w:rsidRDefault="00F44635">
      <w:pPr>
        <w:pStyle w:val="af6"/>
        <w:spacing w:line="360" w:lineRule="auto"/>
        <w:rPr>
          <w:rFonts w:ascii="Times New Roman" w:eastAsia="宋体" w:hAnsi="Times New Roman" w:cs="Times New Roman"/>
        </w:rPr>
      </w:pPr>
      <w:r>
        <w:rPr>
          <w:rFonts w:ascii="Times New Roman" w:eastAsia="宋体" w:hAnsi="Times New Roman" w:cs="Times New Roman" w:hint="eastAsia"/>
        </w:rPr>
        <w:t>（三）起草</w:t>
      </w:r>
      <w:r w:rsidR="00AB7ABC">
        <w:rPr>
          <w:rFonts w:ascii="Times New Roman" w:eastAsia="宋体" w:hAnsi="Times New Roman" w:cs="Times New Roman" w:hint="eastAsia"/>
        </w:rPr>
        <w:t>过程</w:t>
      </w:r>
    </w:p>
    <w:p w14:paraId="465DD98D" w14:textId="5B2F6761" w:rsidR="004011CE" w:rsidRDefault="004011CE" w:rsidP="004011CE">
      <w:pPr>
        <w:spacing w:line="360" w:lineRule="auto"/>
        <w:ind w:firstLineChars="0" w:firstLine="0"/>
        <w:rPr>
          <w:b/>
          <w:sz w:val="24"/>
        </w:rPr>
      </w:pPr>
      <w:r>
        <w:rPr>
          <w:rFonts w:hint="eastAsia"/>
          <w:b/>
          <w:sz w:val="24"/>
        </w:rPr>
        <w:t>第一阶段：成立标准起草工作组</w:t>
      </w:r>
    </w:p>
    <w:p w14:paraId="5751AB37" w14:textId="5F3A0FE5" w:rsidR="005D358D" w:rsidRPr="003B2250" w:rsidRDefault="004011CE" w:rsidP="003B2250">
      <w:pPr>
        <w:spacing w:line="360" w:lineRule="auto"/>
        <w:ind w:firstLine="480"/>
        <w:rPr>
          <w:sz w:val="24"/>
        </w:rPr>
      </w:pPr>
      <w:r w:rsidRPr="0094473F">
        <w:rPr>
          <w:rFonts w:hint="eastAsia"/>
          <w:sz w:val="24"/>
        </w:rPr>
        <w:t>接到标准制定任务后，制标单位</w:t>
      </w:r>
      <w:r w:rsidR="00962D04" w:rsidRPr="0094473F">
        <w:rPr>
          <w:rFonts w:hint="eastAsia"/>
          <w:sz w:val="24"/>
        </w:rPr>
        <w:t>中国农业科学院</w:t>
      </w:r>
      <w:r w:rsidR="00962D04">
        <w:rPr>
          <w:rFonts w:hint="eastAsia"/>
          <w:sz w:val="24"/>
        </w:rPr>
        <w:t>农业</w:t>
      </w:r>
      <w:r w:rsidR="00962D04" w:rsidRPr="0094473F">
        <w:rPr>
          <w:rFonts w:hint="eastAsia"/>
          <w:sz w:val="24"/>
        </w:rPr>
        <w:t>质量标准与检测技术研究所</w:t>
      </w:r>
      <w:r w:rsidRPr="0094473F">
        <w:rPr>
          <w:rFonts w:hint="eastAsia"/>
          <w:sz w:val="24"/>
        </w:rPr>
        <w:t>于</w:t>
      </w:r>
      <w:r w:rsidR="00B84EA9" w:rsidRPr="003B2250">
        <w:rPr>
          <w:sz w:val="24"/>
        </w:rPr>
        <w:t>20</w:t>
      </w:r>
      <w:r w:rsidR="00B84EA9">
        <w:rPr>
          <w:rFonts w:hint="eastAsia"/>
          <w:sz w:val="24"/>
        </w:rPr>
        <w:t>23</w:t>
      </w:r>
      <w:r w:rsidRPr="003B2250">
        <w:rPr>
          <w:rFonts w:hint="eastAsia"/>
          <w:sz w:val="24"/>
        </w:rPr>
        <w:t>年</w:t>
      </w:r>
      <w:r w:rsidR="00B84EA9">
        <w:rPr>
          <w:rFonts w:hint="eastAsia"/>
          <w:sz w:val="24"/>
        </w:rPr>
        <w:t>1</w:t>
      </w:r>
      <w:r w:rsidR="002854A6">
        <w:rPr>
          <w:rFonts w:hint="eastAsia"/>
          <w:sz w:val="24"/>
        </w:rPr>
        <w:t>0</w:t>
      </w:r>
      <w:r w:rsidRPr="0094473F">
        <w:rPr>
          <w:rFonts w:hint="eastAsia"/>
          <w:sz w:val="24"/>
        </w:rPr>
        <w:t>月成立了标准起草组，</w:t>
      </w:r>
      <w:r w:rsidR="00B84EA9">
        <w:rPr>
          <w:rFonts w:hint="eastAsia"/>
          <w:sz w:val="24"/>
        </w:rPr>
        <w:t>划</w:t>
      </w:r>
      <w:r w:rsidR="00B84EA9">
        <w:rPr>
          <w:sz w:val="24"/>
        </w:rPr>
        <w:t>分任务，</w:t>
      </w:r>
      <w:r w:rsidR="00B84EA9">
        <w:rPr>
          <w:rFonts w:hint="eastAsia"/>
          <w:sz w:val="24"/>
        </w:rPr>
        <w:t>明确</w:t>
      </w:r>
      <w:r w:rsidR="00B84EA9">
        <w:rPr>
          <w:sz w:val="24"/>
        </w:rPr>
        <w:t>分</w:t>
      </w:r>
      <w:r w:rsidR="00B84EA9">
        <w:rPr>
          <w:rFonts w:hint="eastAsia"/>
          <w:sz w:val="24"/>
        </w:rPr>
        <w:t>工，</w:t>
      </w:r>
      <w:r w:rsidR="00B84EA9">
        <w:rPr>
          <w:sz w:val="24"/>
        </w:rPr>
        <w:t>制定制标方案</w:t>
      </w:r>
      <w:r w:rsidR="00962D04">
        <w:rPr>
          <w:rFonts w:hint="eastAsia"/>
          <w:sz w:val="24"/>
        </w:rPr>
        <w:t>，</w:t>
      </w:r>
      <w:r w:rsidR="00B84EA9">
        <w:rPr>
          <w:sz w:val="24"/>
        </w:rPr>
        <w:t>推进工作的开</w:t>
      </w:r>
      <w:r w:rsidR="00B84EA9">
        <w:rPr>
          <w:rFonts w:hint="eastAsia"/>
          <w:sz w:val="24"/>
        </w:rPr>
        <w:t>展</w:t>
      </w:r>
      <w:r w:rsidRPr="0094473F">
        <w:rPr>
          <w:rFonts w:hint="eastAsia"/>
          <w:sz w:val="24"/>
        </w:rPr>
        <w:t>。</w:t>
      </w:r>
    </w:p>
    <w:p w14:paraId="6A0912FC" w14:textId="2AF51F69" w:rsidR="00C77A59" w:rsidRDefault="004011CE" w:rsidP="004011CE">
      <w:pPr>
        <w:spacing w:line="360" w:lineRule="auto"/>
        <w:ind w:firstLineChars="0" w:firstLine="0"/>
        <w:rPr>
          <w:b/>
          <w:sz w:val="24"/>
        </w:rPr>
      </w:pPr>
      <w:r>
        <w:rPr>
          <w:rFonts w:hint="eastAsia"/>
          <w:b/>
          <w:sz w:val="24"/>
        </w:rPr>
        <w:t>第二阶段：</w:t>
      </w:r>
      <w:r w:rsidR="00764DB6" w:rsidRPr="00764DB6">
        <w:rPr>
          <w:rFonts w:hint="eastAsia"/>
          <w:b/>
          <w:sz w:val="24"/>
        </w:rPr>
        <w:t>资料收集与标准技术内容的确定</w:t>
      </w:r>
    </w:p>
    <w:p w14:paraId="027A178D" w14:textId="54C4C3A2" w:rsidR="005D358D" w:rsidRDefault="00CB7DF8" w:rsidP="00305A23">
      <w:pPr>
        <w:pStyle w:val="af6"/>
        <w:spacing w:line="360" w:lineRule="auto"/>
        <w:ind w:firstLineChars="200" w:firstLine="480"/>
        <w:rPr>
          <w:rFonts w:ascii="Times New Roman" w:eastAsia="宋体" w:hAnsi="Times New Roman" w:cs="Times New Roman"/>
          <w:b w:val="0"/>
          <w:bCs w:val="0"/>
        </w:rPr>
      </w:pPr>
      <w:r>
        <w:rPr>
          <w:rFonts w:ascii="Times New Roman" w:eastAsia="宋体" w:hAnsi="Times New Roman" w:cs="Times New Roman"/>
          <w:b w:val="0"/>
          <w:bCs w:val="0"/>
        </w:rPr>
        <w:t>20</w:t>
      </w:r>
      <w:r>
        <w:rPr>
          <w:rFonts w:ascii="Times New Roman" w:eastAsia="宋体" w:hAnsi="Times New Roman" w:cs="Times New Roman" w:hint="eastAsia"/>
          <w:b w:val="0"/>
          <w:bCs w:val="0"/>
        </w:rPr>
        <w:t>23</w:t>
      </w:r>
      <w:r w:rsidR="00AB7ABC">
        <w:rPr>
          <w:rFonts w:ascii="Times New Roman" w:eastAsia="宋体" w:hAnsi="Times New Roman" w:cs="Times New Roman" w:hint="eastAsia"/>
          <w:b w:val="0"/>
          <w:bCs w:val="0"/>
        </w:rPr>
        <w:t>年</w:t>
      </w:r>
      <w:r>
        <w:rPr>
          <w:rFonts w:ascii="Times New Roman" w:eastAsia="宋体" w:hAnsi="Times New Roman" w:cs="Times New Roman" w:hint="eastAsia"/>
          <w:b w:val="0"/>
          <w:bCs w:val="0"/>
        </w:rPr>
        <w:t>1</w:t>
      </w:r>
      <w:r w:rsidR="002854A6">
        <w:rPr>
          <w:rFonts w:ascii="Times New Roman" w:eastAsia="宋体" w:hAnsi="Times New Roman" w:cs="Times New Roman" w:hint="eastAsia"/>
          <w:b w:val="0"/>
          <w:bCs w:val="0"/>
        </w:rPr>
        <w:t>0</w:t>
      </w:r>
      <w:r w:rsidR="00AB7ABC">
        <w:rPr>
          <w:rFonts w:ascii="Times New Roman" w:eastAsia="宋体" w:hAnsi="Times New Roman" w:cs="Times New Roman" w:hint="eastAsia"/>
          <w:b w:val="0"/>
          <w:bCs w:val="0"/>
        </w:rPr>
        <w:t>月至</w:t>
      </w:r>
      <w:r>
        <w:rPr>
          <w:rFonts w:ascii="Times New Roman" w:eastAsia="宋体" w:hAnsi="Times New Roman" w:cs="Times New Roman"/>
          <w:b w:val="0"/>
          <w:bCs w:val="0"/>
        </w:rPr>
        <w:t>202</w:t>
      </w:r>
      <w:r w:rsidR="002854A6">
        <w:rPr>
          <w:rFonts w:ascii="Times New Roman" w:eastAsia="宋体" w:hAnsi="Times New Roman" w:cs="Times New Roman" w:hint="eastAsia"/>
          <w:b w:val="0"/>
          <w:bCs w:val="0"/>
        </w:rPr>
        <w:t>3</w:t>
      </w:r>
      <w:r w:rsidR="00AB7ABC">
        <w:rPr>
          <w:rFonts w:ascii="Times New Roman" w:eastAsia="宋体" w:hAnsi="Times New Roman" w:cs="Times New Roman" w:hint="eastAsia"/>
          <w:b w:val="0"/>
          <w:bCs w:val="0"/>
        </w:rPr>
        <w:t>年</w:t>
      </w:r>
      <w:r>
        <w:rPr>
          <w:rFonts w:ascii="Times New Roman" w:eastAsia="宋体" w:hAnsi="Times New Roman" w:cs="Times New Roman"/>
          <w:b w:val="0"/>
          <w:bCs w:val="0"/>
        </w:rPr>
        <w:t>1</w:t>
      </w:r>
      <w:r w:rsidR="002854A6">
        <w:rPr>
          <w:rFonts w:ascii="Times New Roman" w:eastAsia="宋体" w:hAnsi="Times New Roman" w:cs="Times New Roman" w:hint="eastAsia"/>
          <w:b w:val="0"/>
          <w:bCs w:val="0"/>
        </w:rPr>
        <w:t>2</w:t>
      </w:r>
      <w:r w:rsidR="00AB7ABC">
        <w:rPr>
          <w:rFonts w:ascii="Times New Roman" w:eastAsia="宋体" w:hAnsi="Times New Roman" w:cs="Times New Roman" w:hint="eastAsia"/>
          <w:b w:val="0"/>
          <w:bCs w:val="0"/>
        </w:rPr>
        <w:t>月期间，标准起草组</w:t>
      </w:r>
      <w:r w:rsidRPr="00CB7DF8">
        <w:rPr>
          <w:rFonts w:ascii="Times New Roman" w:eastAsia="宋体" w:hAnsi="Times New Roman" w:cs="Times New Roman" w:hint="eastAsia"/>
          <w:b w:val="0"/>
          <w:bCs w:val="0"/>
        </w:rPr>
        <w:t>开展了</w:t>
      </w:r>
      <w:r>
        <w:rPr>
          <w:rFonts w:ascii="Times New Roman" w:eastAsia="宋体" w:hAnsi="Times New Roman" w:cs="Times New Roman" w:hint="eastAsia"/>
          <w:b w:val="0"/>
          <w:bCs w:val="0"/>
        </w:rPr>
        <w:t>农产品品质评价</w:t>
      </w:r>
      <w:r w:rsidRPr="00CB7DF8">
        <w:rPr>
          <w:rFonts w:ascii="Times New Roman" w:eastAsia="宋体" w:hAnsi="Times New Roman" w:cs="Times New Roman" w:hint="eastAsia"/>
          <w:b w:val="0"/>
          <w:bCs w:val="0"/>
        </w:rPr>
        <w:t>标准资料的收集工作</w:t>
      </w:r>
      <w:r>
        <w:rPr>
          <w:rFonts w:ascii="Times New Roman" w:eastAsia="宋体" w:hAnsi="Times New Roman" w:cs="Times New Roman" w:hint="eastAsia"/>
          <w:b w:val="0"/>
          <w:bCs w:val="0"/>
        </w:rPr>
        <w:t>，收集了品质规格评价相关</w:t>
      </w:r>
      <w:r w:rsidRPr="00CB7DF8">
        <w:rPr>
          <w:rFonts w:ascii="Times New Roman" w:eastAsia="宋体" w:hAnsi="Times New Roman" w:cs="Times New Roman" w:hint="eastAsia"/>
          <w:b w:val="0"/>
          <w:bCs w:val="0"/>
        </w:rPr>
        <w:t>标准</w:t>
      </w:r>
      <w:r>
        <w:rPr>
          <w:rFonts w:ascii="Times New Roman" w:eastAsia="宋体" w:hAnsi="Times New Roman" w:cs="Times New Roman" w:hint="eastAsia"/>
          <w:b w:val="0"/>
          <w:bCs w:val="0"/>
        </w:rPr>
        <w:t>，并按照主要农产品的类别分别查阅了相关文献，</w:t>
      </w:r>
      <w:r w:rsidRPr="00CB7DF8">
        <w:rPr>
          <w:rFonts w:ascii="Times New Roman" w:eastAsia="宋体" w:hAnsi="Times New Roman" w:cs="Times New Roman" w:hint="eastAsia"/>
          <w:b w:val="0"/>
          <w:bCs w:val="0"/>
        </w:rPr>
        <w:t>并对收集到的资料进行了分析和研究</w:t>
      </w:r>
      <w:r>
        <w:rPr>
          <w:rFonts w:ascii="Times New Roman" w:eastAsia="宋体" w:hAnsi="Times New Roman" w:cs="Times New Roman" w:hint="eastAsia"/>
          <w:b w:val="0"/>
          <w:bCs w:val="0"/>
        </w:rPr>
        <w:t>。</w:t>
      </w:r>
    </w:p>
    <w:p w14:paraId="7CECA47B" w14:textId="07EA8768" w:rsidR="002854A6" w:rsidRDefault="00CB7DF8" w:rsidP="00305A23">
      <w:pPr>
        <w:pStyle w:val="af6"/>
        <w:spacing w:line="360" w:lineRule="auto"/>
        <w:ind w:firstLineChars="200" w:firstLine="480"/>
        <w:rPr>
          <w:rFonts w:ascii="Times New Roman" w:eastAsia="宋体" w:hAnsi="Times New Roman" w:cs="Times New Roman"/>
          <w:b w:val="0"/>
          <w:bCs w:val="0"/>
        </w:rPr>
      </w:pPr>
      <w:r w:rsidRPr="00CB7DF8">
        <w:rPr>
          <w:rFonts w:ascii="Times New Roman" w:eastAsia="宋体" w:hAnsi="Times New Roman" w:cs="Times New Roman" w:hint="eastAsia"/>
          <w:b w:val="0"/>
          <w:bCs w:val="0"/>
        </w:rPr>
        <w:t>经过研究分析，结合我国</w:t>
      </w:r>
      <w:r>
        <w:rPr>
          <w:rFonts w:ascii="Times New Roman" w:eastAsia="宋体" w:hAnsi="Times New Roman" w:cs="Times New Roman" w:hint="eastAsia"/>
          <w:b w:val="0"/>
          <w:bCs w:val="0"/>
        </w:rPr>
        <w:t>农</w:t>
      </w:r>
      <w:r w:rsidRPr="00CB7DF8">
        <w:rPr>
          <w:rFonts w:ascii="Times New Roman" w:eastAsia="宋体" w:hAnsi="Times New Roman" w:cs="Times New Roman" w:hint="eastAsia"/>
          <w:b w:val="0"/>
          <w:bCs w:val="0"/>
        </w:rPr>
        <w:t>产品的生产实际，确定了《农产品品质评价技术规范</w:t>
      </w:r>
      <w:r w:rsidRPr="00CB7DF8">
        <w:rPr>
          <w:rFonts w:ascii="Times New Roman" w:eastAsia="宋体" w:hAnsi="Times New Roman" w:cs="Times New Roman" w:hint="eastAsia"/>
          <w:b w:val="0"/>
          <w:bCs w:val="0"/>
        </w:rPr>
        <w:t xml:space="preserve"> </w:t>
      </w:r>
      <w:r w:rsidRPr="00CB7DF8">
        <w:rPr>
          <w:rFonts w:ascii="Times New Roman" w:eastAsia="宋体" w:hAnsi="Times New Roman" w:cs="Times New Roman" w:hint="eastAsia"/>
          <w:b w:val="0"/>
          <w:bCs w:val="0"/>
        </w:rPr>
        <w:t>通则》的标准范围、指标体系、指标检测、评价方法、评价条件等方面的主要技术内容，并于</w:t>
      </w:r>
      <w:r w:rsidRPr="00CB7DF8">
        <w:rPr>
          <w:rFonts w:ascii="Times New Roman" w:eastAsia="宋体" w:hAnsi="Times New Roman" w:cs="Times New Roman" w:hint="eastAsia"/>
          <w:b w:val="0"/>
          <w:bCs w:val="0"/>
        </w:rPr>
        <w:t>20</w:t>
      </w:r>
      <w:r>
        <w:rPr>
          <w:rFonts w:ascii="Times New Roman" w:eastAsia="宋体" w:hAnsi="Times New Roman" w:cs="Times New Roman" w:hint="eastAsia"/>
          <w:b w:val="0"/>
          <w:bCs w:val="0"/>
        </w:rPr>
        <w:t>2</w:t>
      </w:r>
      <w:r w:rsidR="002854A6">
        <w:rPr>
          <w:rFonts w:ascii="Times New Roman" w:eastAsia="宋体" w:hAnsi="Times New Roman" w:cs="Times New Roman" w:hint="eastAsia"/>
          <w:b w:val="0"/>
          <w:bCs w:val="0"/>
        </w:rPr>
        <w:t>3</w:t>
      </w:r>
      <w:r w:rsidRPr="00CB7DF8">
        <w:rPr>
          <w:rFonts w:ascii="Times New Roman" w:eastAsia="宋体" w:hAnsi="Times New Roman" w:cs="Times New Roman" w:hint="eastAsia"/>
          <w:b w:val="0"/>
          <w:bCs w:val="0"/>
        </w:rPr>
        <w:t>年</w:t>
      </w:r>
      <w:r>
        <w:rPr>
          <w:rFonts w:ascii="Times New Roman" w:eastAsia="宋体" w:hAnsi="Times New Roman" w:cs="Times New Roman" w:hint="eastAsia"/>
          <w:b w:val="0"/>
          <w:bCs w:val="0"/>
        </w:rPr>
        <w:t>12</w:t>
      </w:r>
      <w:r w:rsidRPr="00CB7DF8">
        <w:rPr>
          <w:rFonts w:ascii="Times New Roman" w:eastAsia="宋体" w:hAnsi="Times New Roman" w:cs="Times New Roman" w:hint="eastAsia"/>
          <w:b w:val="0"/>
          <w:bCs w:val="0"/>
        </w:rPr>
        <w:t>月，组织了农产品品质评价技术规范通则研讨会，</w:t>
      </w:r>
      <w:r w:rsidR="002854A6" w:rsidRPr="00CB7DF8">
        <w:rPr>
          <w:rFonts w:ascii="Times New Roman" w:eastAsia="宋体" w:hAnsi="Times New Roman" w:cs="Times New Roman" w:hint="eastAsia"/>
          <w:b w:val="0"/>
          <w:bCs w:val="0"/>
        </w:rPr>
        <w:t>邀请了</w:t>
      </w:r>
      <w:r w:rsidR="002854A6" w:rsidRPr="00D2298C">
        <w:rPr>
          <w:rFonts w:ascii="Times New Roman" w:eastAsia="宋体" w:hAnsi="Times New Roman" w:cs="Times New Roman" w:hint="eastAsia"/>
          <w:b w:val="0"/>
          <w:bCs w:val="0"/>
        </w:rPr>
        <w:t>农业农村部农产品质量安全监管司标准处</w:t>
      </w:r>
      <w:r w:rsidR="002854A6">
        <w:rPr>
          <w:rFonts w:ascii="Times New Roman" w:eastAsia="宋体" w:hAnsi="Times New Roman" w:cs="Times New Roman" w:hint="eastAsia"/>
          <w:b w:val="0"/>
          <w:bCs w:val="0"/>
        </w:rPr>
        <w:t>、</w:t>
      </w:r>
      <w:r w:rsidR="002854A6" w:rsidRPr="00CB7DF8">
        <w:rPr>
          <w:rFonts w:ascii="Times New Roman" w:eastAsia="宋体" w:hAnsi="Times New Roman" w:cs="Times New Roman" w:hint="eastAsia"/>
          <w:b w:val="0"/>
          <w:bCs w:val="0"/>
        </w:rPr>
        <w:t>农业农村部食物与营养发展研究所</w:t>
      </w:r>
      <w:r w:rsidR="002854A6">
        <w:rPr>
          <w:rFonts w:ascii="Times New Roman" w:eastAsia="宋体" w:hAnsi="Times New Roman" w:cs="Times New Roman" w:hint="eastAsia"/>
          <w:b w:val="0"/>
          <w:bCs w:val="0"/>
        </w:rPr>
        <w:t>、中国农业科学院蔬菜</w:t>
      </w:r>
      <w:r w:rsidR="002854A6" w:rsidRPr="002854A6">
        <w:rPr>
          <w:rFonts w:ascii="Times New Roman" w:eastAsia="宋体" w:hAnsi="Times New Roman" w:cs="Times New Roman" w:hint="eastAsia"/>
          <w:b w:val="0"/>
          <w:bCs w:val="0"/>
        </w:rPr>
        <w:t>花卉</w:t>
      </w:r>
      <w:r w:rsidR="002854A6">
        <w:rPr>
          <w:rFonts w:ascii="Times New Roman" w:eastAsia="宋体" w:hAnsi="Times New Roman" w:cs="Times New Roman" w:hint="eastAsia"/>
          <w:b w:val="0"/>
          <w:bCs w:val="0"/>
        </w:rPr>
        <w:t>研究所、中国农业科学院农产品加工研究所、</w:t>
      </w:r>
      <w:r w:rsidR="002854A6" w:rsidRPr="00CB7DF8">
        <w:rPr>
          <w:rFonts w:ascii="Times New Roman" w:eastAsia="宋体" w:hAnsi="Times New Roman" w:cs="Times New Roman" w:hint="eastAsia"/>
          <w:b w:val="0"/>
          <w:bCs w:val="0"/>
        </w:rPr>
        <w:t>农业农村部柑桔质检中心</w:t>
      </w:r>
      <w:r w:rsidR="002854A6">
        <w:rPr>
          <w:rFonts w:ascii="Times New Roman" w:eastAsia="宋体" w:hAnsi="Times New Roman" w:cs="Times New Roman" w:hint="eastAsia"/>
          <w:b w:val="0"/>
          <w:bCs w:val="0"/>
        </w:rPr>
        <w:t>、中国水产科学研究院黄海水产研究所、黑龙江省农业科学院农产品质量研究所、</w:t>
      </w:r>
      <w:r w:rsidR="002854A6" w:rsidRPr="002854A6">
        <w:rPr>
          <w:rFonts w:ascii="Times New Roman" w:eastAsia="宋体" w:hAnsi="Times New Roman" w:cs="Times New Roman" w:hint="eastAsia"/>
          <w:b w:val="0"/>
          <w:bCs w:val="0"/>
        </w:rPr>
        <w:t>福建省农业科学院农业质量标准与检测技术研究所</w:t>
      </w:r>
      <w:r w:rsidR="002854A6">
        <w:rPr>
          <w:rFonts w:ascii="Times New Roman" w:eastAsia="宋体" w:hAnsi="Times New Roman" w:cs="Times New Roman" w:hint="eastAsia"/>
          <w:b w:val="0"/>
          <w:bCs w:val="0"/>
        </w:rPr>
        <w:t>、</w:t>
      </w:r>
      <w:r w:rsidR="002854A6" w:rsidRPr="002854A6">
        <w:rPr>
          <w:rFonts w:ascii="Times New Roman" w:eastAsia="宋体" w:hAnsi="Times New Roman" w:cs="Times New Roman" w:hint="eastAsia"/>
          <w:b w:val="0"/>
          <w:bCs w:val="0"/>
        </w:rPr>
        <w:t>上海市农业科学院农产品质量标准与检测技术研究所</w:t>
      </w:r>
      <w:r w:rsidR="00F90711" w:rsidRPr="00CB7DF8">
        <w:rPr>
          <w:rFonts w:ascii="Times New Roman" w:eastAsia="宋体" w:hAnsi="Times New Roman" w:cs="Times New Roman" w:hint="eastAsia"/>
          <w:b w:val="0"/>
          <w:bCs w:val="0"/>
        </w:rPr>
        <w:t>等科研院所</w:t>
      </w:r>
      <w:r w:rsidR="00F90711">
        <w:rPr>
          <w:rFonts w:ascii="Times New Roman" w:eastAsia="宋体" w:hAnsi="Times New Roman" w:cs="Times New Roman" w:hint="eastAsia"/>
          <w:b w:val="0"/>
          <w:bCs w:val="0"/>
        </w:rPr>
        <w:t>、监管部门</w:t>
      </w:r>
      <w:r w:rsidR="00F90711" w:rsidRPr="00CB7DF8">
        <w:rPr>
          <w:rFonts w:ascii="Times New Roman" w:eastAsia="宋体" w:hAnsi="Times New Roman" w:cs="Times New Roman" w:hint="eastAsia"/>
          <w:b w:val="0"/>
          <w:bCs w:val="0"/>
        </w:rPr>
        <w:t>共</w:t>
      </w:r>
      <w:r w:rsidR="00F90711" w:rsidRPr="00CB7DF8">
        <w:rPr>
          <w:rFonts w:ascii="Times New Roman" w:eastAsia="宋体" w:hAnsi="Times New Roman" w:cs="Times New Roman" w:hint="eastAsia"/>
          <w:b w:val="0"/>
          <w:bCs w:val="0"/>
        </w:rPr>
        <w:t>1</w:t>
      </w:r>
      <w:r w:rsidR="00F90711">
        <w:rPr>
          <w:rFonts w:ascii="Times New Roman" w:eastAsia="宋体" w:hAnsi="Times New Roman" w:cs="Times New Roman" w:hint="eastAsia"/>
          <w:b w:val="0"/>
          <w:bCs w:val="0"/>
        </w:rPr>
        <w:t>5</w:t>
      </w:r>
      <w:r w:rsidR="00F90711" w:rsidRPr="00CB7DF8">
        <w:rPr>
          <w:rFonts w:ascii="Times New Roman" w:eastAsia="宋体" w:hAnsi="Times New Roman" w:cs="Times New Roman" w:hint="eastAsia"/>
          <w:b w:val="0"/>
          <w:bCs w:val="0"/>
        </w:rPr>
        <w:t>位专家代表</w:t>
      </w:r>
      <w:r w:rsidR="005902D6">
        <w:rPr>
          <w:rFonts w:ascii="Times New Roman" w:eastAsia="宋体" w:hAnsi="Times New Roman" w:cs="Times New Roman" w:hint="eastAsia"/>
          <w:b w:val="0"/>
          <w:bCs w:val="0"/>
        </w:rPr>
        <w:t>，</w:t>
      </w:r>
      <w:r w:rsidR="00F90711" w:rsidRPr="00CB7DF8">
        <w:rPr>
          <w:rFonts w:ascii="Times New Roman" w:eastAsia="宋体" w:hAnsi="Times New Roman" w:cs="Times New Roman" w:hint="eastAsia"/>
          <w:b w:val="0"/>
          <w:bCs w:val="0"/>
        </w:rPr>
        <w:t>会上专家对《农产品品质评价技术规范</w:t>
      </w:r>
      <w:r w:rsidR="00F90711" w:rsidRPr="00CB7DF8">
        <w:rPr>
          <w:rFonts w:ascii="Times New Roman" w:eastAsia="宋体" w:hAnsi="Times New Roman" w:cs="Times New Roman" w:hint="eastAsia"/>
          <w:b w:val="0"/>
          <w:bCs w:val="0"/>
        </w:rPr>
        <w:t xml:space="preserve"> </w:t>
      </w:r>
      <w:r w:rsidR="00F90711" w:rsidRPr="00CB7DF8">
        <w:rPr>
          <w:rFonts w:ascii="Times New Roman" w:eastAsia="宋体" w:hAnsi="Times New Roman" w:cs="Times New Roman" w:hint="eastAsia"/>
          <w:b w:val="0"/>
          <w:bCs w:val="0"/>
        </w:rPr>
        <w:t>通则》的技术内容和框架进行了深入研讨。</w:t>
      </w:r>
    </w:p>
    <w:p w14:paraId="77AD2A3B" w14:textId="77777777" w:rsidR="00C77A59" w:rsidRDefault="00C77A59" w:rsidP="00C77A59">
      <w:pPr>
        <w:spacing w:line="360" w:lineRule="auto"/>
        <w:ind w:firstLineChars="0" w:firstLine="0"/>
        <w:rPr>
          <w:b/>
          <w:sz w:val="24"/>
        </w:rPr>
      </w:pPr>
      <w:r>
        <w:rPr>
          <w:rFonts w:hint="eastAsia"/>
          <w:b/>
          <w:sz w:val="24"/>
        </w:rPr>
        <w:t>第三阶段：起草</w:t>
      </w:r>
      <w:r>
        <w:rPr>
          <w:b/>
          <w:sz w:val="24"/>
        </w:rPr>
        <w:t>标准草案</w:t>
      </w:r>
    </w:p>
    <w:p w14:paraId="7E424723" w14:textId="47A43179" w:rsidR="00305A23" w:rsidRDefault="008C60DF" w:rsidP="008C60DF">
      <w:pPr>
        <w:pStyle w:val="af6"/>
        <w:spacing w:line="360" w:lineRule="auto"/>
        <w:ind w:firstLineChars="200" w:firstLine="480"/>
        <w:rPr>
          <w:rFonts w:ascii="Times New Roman" w:eastAsia="宋体" w:hAnsi="Times New Roman" w:cs="Times New Roman"/>
          <w:b w:val="0"/>
          <w:bCs w:val="0"/>
        </w:rPr>
      </w:pPr>
      <w:r w:rsidRPr="008C60DF">
        <w:rPr>
          <w:rFonts w:ascii="Times New Roman" w:eastAsia="宋体" w:hAnsi="Times New Roman" w:cs="Times New Roman" w:hint="eastAsia"/>
          <w:b w:val="0"/>
          <w:bCs w:val="0"/>
        </w:rPr>
        <w:t>标准起草组</w:t>
      </w:r>
      <w:r>
        <w:rPr>
          <w:rFonts w:ascii="Times New Roman" w:eastAsia="宋体" w:hAnsi="Times New Roman" w:cs="Times New Roman" w:hint="eastAsia"/>
          <w:b w:val="0"/>
          <w:bCs w:val="0"/>
        </w:rPr>
        <w:t>在专家意见的</w:t>
      </w:r>
      <w:r w:rsidR="00C77A59" w:rsidRPr="003B2250">
        <w:rPr>
          <w:rFonts w:ascii="Times New Roman" w:eastAsia="宋体" w:hAnsi="Times New Roman" w:cs="Times New Roman" w:hint="eastAsia"/>
          <w:b w:val="0"/>
          <w:bCs w:val="0"/>
        </w:rPr>
        <w:t>基础上，完成了标准文本草案与编制说明。</w:t>
      </w:r>
      <w:r w:rsidRPr="00CB7DF8">
        <w:rPr>
          <w:rFonts w:ascii="Times New Roman" w:eastAsia="宋体" w:hAnsi="Times New Roman" w:cs="Times New Roman" w:hint="eastAsia"/>
          <w:b w:val="0"/>
          <w:bCs w:val="0"/>
        </w:rPr>
        <w:t>20</w:t>
      </w:r>
      <w:r>
        <w:rPr>
          <w:rFonts w:ascii="Times New Roman" w:eastAsia="宋体" w:hAnsi="Times New Roman" w:cs="Times New Roman" w:hint="eastAsia"/>
          <w:b w:val="0"/>
          <w:bCs w:val="0"/>
        </w:rPr>
        <w:t>24</w:t>
      </w:r>
      <w:r w:rsidRPr="00CB7DF8">
        <w:rPr>
          <w:rFonts w:ascii="Times New Roman" w:eastAsia="宋体" w:hAnsi="Times New Roman" w:cs="Times New Roman" w:hint="eastAsia"/>
          <w:b w:val="0"/>
          <w:bCs w:val="0"/>
        </w:rPr>
        <w:t>年</w:t>
      </w:r>
      <w:r>
        <w:rPr>
          <w:rFonts w:ascii="Times New Roman" w:eastAsia="宋体" w:hAnsi="Times New Roman" w:cs="Times New Roman" w:hint="eastAsia"/>
          <w:b w:val="0"/>
          <w:bCs w:val="0"/>
        </w:rPr>
        <w:t>12</w:t>
      </w:r>
      <w:r w:rsidRPr="00CB7DF8">
        <w:rPr>
          <w:rFonts w:ascii="Times New Roman" w:eastAsia="宋体" w:hAnsi="Times New Roman" w:cs="Times New Roman" w:hint="eastAsia"/>
          <w:b w:val="0"/>
          <w:bCs w:val="0"/>
        </w:rPr>
        <w:t>月</w:t>
      </w:r>
      <w:r>
        <w:rPr>
          <w:rFonts w:ascii="Times New Roman" w:eastAsia="宋体" w:hAnsi="Times New Roman" w:cs="Times New Roman" w:hint="eastAsia"/>
          <w:b w:val="0"/>
          <w:bCs w:val="0"/>
        </w:rPr>
        <w:t>，</w:t>
      </w:r>
      <w:r w:rsidRPr="00CB7DF8">
        <w:rPr>
          <w:rFonts w:ascii="Times New Roman" w:eastAsia="宋体" w:hAnsi="Times New Roman" w:cs="Times New Roman" w:hint="eastAsia"/>
          <w:b w:val="0"/>
          <w:bCs w:val="0"/>
        </w:rPr>
        <w:t>邀请了</w:t>
      </w:r>
      <w:r w:rsidRPr="00D2298C">
        <w:rPr>
          <w:rFonts w:ascii="Times New Roman" w:eastAsia="宋体" w:hAnsi="Times New Roman" w:cs="Times New Roman" w:hint="eastAsia"/>
          <w:b w:val="0"/>
          <w:bCs w:val="0"/>
        </w:rPr>
        <w:t>农业农村部农产品质量安全监管司标准处</w:t>
      </w:r>
      <w:r>
        <w:rPr>
          <w:rFonts w:ascii="Times New Roman" w:eastAsia="宋体" w:hAnsi="Times New Roman" w:cs="Times New Roman" w:hint="eastAsia"/>
          <w:b w:val="0"/>
          <w:bCs w:val="0"/>
        </w:rPr>
        <w:t>、</w:t>
      </w:r>
      <w:r w:rsidRPr="00CB7DF8">
        <w:rPr>
          <w:rFonts w:ascii="Times New Roman" w:eastAsia="宋体" w:hAnsi="Times New Roman" w:cs="Times New Roman" w:hint="eastAsia"/>
          <w:b w:val="0"/>
          <w:bCs w:val="0"/>
        </w:rPr>
        <w:t>农业农村部农产品质量安全中心</w:t>
      </w:r>
      <w:r>
        <w:rPr>
          <w:rFonts w:ascii="Times New Roman" w:eastAsia="宋体" w:hAnsi="Times New Roman" w:cs="Times New Roman" w:hint="eastAsia"/>
          <w:b w:val="0"/>
          <w:bCs w:val="0"/>
        </w:rPr>
        <w:t>、</w:t>
      </w:r>
      <w:r w:rsidRPr="00CB7DF8">
        <w:rPr>
          <w:rFonts w:ascii="Times New Roman" w:eastAsia="宋体" w:hAnsi="Times New Roman" w:cs="Times New Roman" w:hint="eastAsia"/>
          <w:b w:val="0"/>
          <w:bCs w:val="0"/>
        </w:rPr>
        <w:t>中国绿色食品发展中心</w:t>
      </w:r>
      <w:r>
        <w:rPr>
          <w:rFonts w:ascii="Times New Roman" w:eastAsia="宋体" w:hAnsi="Times New Roman" w:cs="Times New Roman" w:hint="eastAsia"/>
          <w:b w:val="0"/>
          <w:bCs w:val="0"/>
        </w:rPr>
        <w:t>、</w:t>
      </w:r>
      <w:r w:rsidRPr="00CB7DF8">
        <w:rPr>
          <w:rFonts w:ascii="Times New Roman" w:eastAsia="宋体" w:hAnsi="Times New Roman" w:cs="Times New Roman" w:hint="eastAsia"/>
          <w:b w:val="0"/>
          <w:bCs w:val="0"/>
        </w:rPr>
        <w:t>农业农村部食物与营养发展研究所</w:t>
      </w:r>
      <w:r>
        <w:rPr>
          <w:rFonts w:ascii="Times New Roman" w:eastAsia="宋体" w:hAnsi="Times New Roman" w:cs="Times New Roman" w:hint="eastAsia"/>
          <w:b w:val="0"/>
          <w:bCs w:val="0"/>
        </w:rPr>
        <w:t>、</w:t>
      </w:r>
      <w:r w:rsidRPr="00CB7DF8">
        <w:rPr>
          <w:rFonts w:ascii="Times New Roman" w:eastAsia="宋体" w:hAnsi="Times New Roman" w:cs="Times New Roman" w:hint="eastAsia"/>
          <w:b w:val="0"/>
          <w:bCs w:val="0"/>
        </w:rPr>
        <w:t>农业农村部柑桔质检中心</w:t>
      </w:r>
      <w:r>
        <w:rPr>
          <w:rFonts w:ascii="Times New Roman" w:eastAsia="宋体" w:hAnsi="Times New Roman" w:cs="Times New Roman" w:hint="eastAsia"/>
          <w:b w:val="0"/>
          <w:bCs w:val="0"/>
        </w:rPr>
        <w:t>、</w:t>
      </w:r>
      <w:r w:rsidRPr="00CB7DF8">
        <w:rPr>
          <w:rFonts w:ascii="Times New Roman" w:eastAsia="宋体" w:hAnsi="Times New Roman" w:cs="Times New Roman" w:hint="eastAsia"/>
          <w:b w:val="0"/>
          <w:bCs w:val="0"/>
        </w:rPr>
        <w:t>浙江省农科院农产品质量安全与营养研究所</w:t>
      </w:r>
      <w:r>
        <w:rPr>
          <w:rFonts w:ascii="Times New Roman" w:eastAsia="宋体" w:hAnsi="Times New Roman" w:cs="Times New Roman" w:hint="eastAsia"/>
          <w:b w:val="0"/>
          <w:bCs w:val="0"/>
        </w:rPr>
        <w:t>、</w:t>
      </w:r>
      <w:r w:rsidRPr="00D2298C">
        <w:rPr>
          <w:rFonts w:ascii="Times New Roman" w:eastAsia="宋体" w:hAnsi="Times New Roman" w:cs="Times New Roman" w:hint="eastAsia"/>
          <w:b w:val="0"/>
          <w:bCs w:val="0"/>
        </w:rPr>
        <w:t>深圳百果园实业</w:t>
      </w:r>
      <w:proofErr w:type="gramStart"/>
      <w:r w:rsidRPr="00D2298C">
        <w:rPr>
          <w:rFonts w:ascii="Times New Roman" w:eastAsia="宋体" w:hAnsi="Times New Roman" w:cs="Times New Roman" w:hint="eastAsia"/>
          <w:b w:val="0"/>
          <w:bCs w:val="0"/>
        </w:rPr>
        <w:t>(</w:t>
      </w:r>
      <w:r w:rsidRPr="00D2298C">
        <w:rPr>
          <w:rFonts w:ascii="Times New Roman" w:eastAsia="宋体" w:hAnsi="Times New Roman" w:cs="Times New Roman" w:hint="eastAsia"/>
          <w:b w:val="0"/>
          <w:bCs w:val="0"/>
        </w:rPr>
        <w:t>集团</w:t>
      </w:r>
      <w:r w:rsidRPr="00D2298C">
        <w:rPr>
          <w:rFonts w:ascii="Times New Roman" w:eastAsia="宋体" w:hAnsi="Times New Roman" w:cs="Times New Roman" w:hint="eastAsia"/>
          <w:b w:val="0"/>
          <w:bCs w:val="0"/>
        </w:rPr>
        <w:t>)</w:t>
      </w:r>
      <w:proofErr w:type="gramEnd"/>
      <w:r w:rsidRPr="00D2298C">
        <w:rPr>
          <w:rFonts w:ascii="Times New Roman" w:eastAsia="宋体" w:hAnsi="Times New Roman" w:cs="Times New Roman" w:hint="eastAsia"/>
          <w:b w:val="0"/>
          <w:bCs w:val="0"/>
        </w:rPr>
        <w:t>股份有限公司</w:t>
      </w:r>
      <w:r w:rsidRPr="00CB7DF8">
        <w:rPr>
          <w:rFonts w:ascii="Times New Roman" w:eastAsia="宋体" w:hAnsi="Times New Roman" w:cs="Times New Roman" w:hint="eastAsia"/>
          <w:b w:val="0"/>
          <w:bCs w:val="0"/>
        </w:rPr>
        <w:t>等科研院所</w:t>
      </w:r>
      <w:r>
        <w:rPr>
          <w:rFonts w:ascii="Times New Roman" w:eastAsia="宋体" w:hAnsi="Times New Roman" w:cs="Times New Roman" w:hint="eastAsia"/>
          <w:b w:val="0"/>
          <w:bCs w:val="0"/>
        </w:rPr>
        <w:t>、监管部门和企业</w:t>
      </w:r>
      <w:r w:rsidRPr="00CB7DF8">
        <w:rPr>
          <w:rFonts w:ascii="Times New Roman" w:eastAsia="宋体" w:hAnsi="Times New Roman" w:cs="Times New Roman" w:hint="eastAsia"/>
          <w:b w:val="0"/>
          <w:bCs w:val="0"/>
        </w:rPr>
        <w:t>共</w:t>
      </w:r>
      <w:r w:rsidRPr="00CB7DF8">
        <w:rPr>
          <w:rFonts w:ascii="Times New Roman" w:eastAsia="宋体" w:hAnsi="Times New Roman" w:cs="Times New Roman" w:hint="eastAsia"/>
          <w:b w:val="0"/>
          <w:bCs w:val="0"/>
        </w:rPr>
        <w:t>1</w:t>
      </w:r>
      <w:r>
        <w:rPr>
          <w:rFonts w:ascii="Times New Roman" w:eastAsia="宋体" w:hAnsi="Times New Roman" w:cs="Times New Roman" w:hint="eastAsia"/>
          <w:b w:val="0"/>
          <w:bCs w:val="0"/>
        </w:rPr>
        <w:t>6</w:t>
      </w:r>
      <w:r w:rsidRPr="00CB7DF8">
        <w:rPr>
          <w:rFonts w:ascii="Times New Roman" w:eastAsia="宋体" w:hAnsi="Times New Roman" w:cs="Times New Roman" w:hint="eastAsia"/>
          <w:b w:val="0"/>
          <w:bCs w:val="0"/>
        </w:rPr>
        <w:t>位专家代表，会上专家和企业代表对《农产品品质评价技术规范</w:t>
      </w:r>
      <w:r w:rsidRPr="00CB7DF8">
        <w:rPr>
          <w:rFonts w:ascii="Times New Roman" w:eastAsia="宋体" w:hAnsi="Times New Roman" w:cs="Times New Roman" w:hint="eastAsia"/>
          <w:b w:val="0"/>
          <w:bCs w:val="0"/>
        </w:rPr>
        <w:t xml:space="preserve"> </w:t>
      </w:r>
      <w:r w:rsidRPr="00CB7DF8">
        <w:rPr>
          <w:rFonts w:ascii="Times New Roman" w:eastAsia="宋体" w:hAnsi="Times New Roman" w:cs="Times New Roman" w:hint="eastAsia"/>
          <w:b w:val="0"/>
          <w:bCs w:val="0"/>
        </w:rPr>
        <w:t>通则》的</w:t>
      </w:r>
      <w:r>
        <w:rPr>
          <w:rFonts w:ascii="Times New Roman" w:eastAsia="宋体" w:hAnsi="Times New Roman" w:cs="Times New Roman" w:hint="eastAsia"/>
          <w:b w:val="0"/>
          <w:bCs w:val="0"/>
        </w:rPr>
        <w:t>标准草案</w:t>
      </w:r>
      <w:r w:rsidRPr="00CB7DF8">
        <w:rPr>
          <w:rFonts w:ascii="Times New Roman" w:eastAsia="宋体" w:hAnsi="Times New Roman" w:cs="Times New Roman" w:hint="eastAsia"/>
          <w:b w:val="0"/>
          <w:bCs w:val="0"/>
        </w:rPr>
        <w:t>进行了深入研讨。标准起草组在广泛听取各位专家意见的基础上，对初步拟定的标准</w:t>
      </w:r>
      <w:r>
        <w:rPr>
          <w:rFonts w:ascii="Times New Roman" w:eastAsia="宋体" w:hAnsi="Times New Roman" w:cs="Times New Roman" w:hint="eastAsia"/>
          <w:b w:val="0"/>
          <w:bCs w:val="0"/>
        </w:rPr>
        <w:t>草案</w:t>
      </w:r>
      <w:r w:rsidRPr="00CB7DF8">
        <w:rPr>
          <w:rFonts w:ascii="Times New Roman" w:eastAsia="宋体" w:hAnsi="Times New Roman" w:cs="Times New Roman" w:hint="eastAsia"/>
          <w:b w:val="0"/>
          <w:bCs w:val="0"/>
        </w:rPr>
        <w:t>进行</w:t>
      </w:r>
      <w:r w:rsidRPr="00CB7DF8">
        <w:rPr>
          <w:rFonts w:ascii="Times New Roman" w:eastAsia="宋体" w:hAnsi="Times New Roman" w:cs="Times New Roman" w:hint="eastAsia"/>
          <w:b w:val="0"/>
          <w:bCs w:val="0"/>
        </w:rPr>
        <w:lastRenderedPageBreak/>
        <w:t>了修改和完善</w:t>
      </w:r>
      <w:r>
        <w:rPr>
          <w:rFonts w:ascii="Times New Roman" w:eastAsia="宋体" w:hAnsi="Times New Roman" w:cs="Times New Roman" w:hint="eastAsia"/>
          <w:b w:val="0"/>
          <w:bCs w:val="0"/>
        </w:rPr>
        <w:t>，</w:t>
      </w:r>
      <w:r w:rsidRPr="000470D4">
        <w:rPr>
          <w:rFonts w:ascii="Times New Roman" w:eastAsia="宋体" w:hAnsi="Times New Roman" w:cs="Times New Roman" w:hint="eastAsia"/>
          <w:b w:val="0"/>
          <w:bCs w:val="0"/>
        </w:rPr>
        <w:t>于</w:t>
      </w:r>
      <w:r w:rsidRPr="000470D4">
        <w:rPr>
          <w:rFonts w:ascii="Times New Roman" w:eastAsia="宋体" w:hAnsi="Times New Roman" w:cs="Times New Roman"/>
          <w:b w:val="0"/>
          <w:bCs w:val="0"/>
        </w:rPr>
        <w:t>202</w:t>
      </w:r>
      <w:r>
        <w:rPr>
          <w:rFonts w:ascii="Times New Roman" w:eastAsia="宋体" w:hAnsi="Times New Roman" w:cs="Times New Roman" w:hint="eastAsia"/>
          <w:b w:val="0"/>
          <w:bCs w:val="0"/>
        </w:rPr>
        <w:t>5</w:t>
      </w:r>
      <w:r w:rsidRPr="000470D4">
        <w:rPr>
          <w:rFonts w:ascii="Times New Roman" w:eastAsia="宋体" w:hAnsi="Times New Roman" w:cs="Times New Roman" w:hint="eastAsia"/>
          <w:b w:val="0"/>
          <w:bCs w:val="0"/>
        </w:rPr>
        <w:t>年</w:t>
      </w:r>
      <w:r>
        <w:rPr>
          <w:rFonts w:ascii="Times New Roman" w:eastAsia="宋体" w:hAnsi="Times New Roman" w:cs="Times New Roman" w:hint="eastAsia"/>
          <w:b w:val="0"/>
          <w:bCs w:val="0"/>
        </w:rPr>
        <w:t>11</w:t>
      </w:r>
      <w:r w:rsidRPr="000470D4">
        <w:rPr>
          <w:rFonts w:ascii="Times New Roman" w:eastAsia="宋体" w:hAnsi="Times New Roman" w:cs="Times New Roman" w:hint="eastAsia"/>
          <w:b w:val="0"/>
          <w:bCs w:val="0"/>
        </w:rPr>
        <w:t>月完成了《</w:t>
      </w:r>
      <w:r w:rsidRPr="008C60DF">
        <w:rPr>
          <w:rFonts w:ascii="Times New Roman" w:eastAsia="宋体" w:hAnsi="Times New Roman" w:cs="Times New Roman" w:hint="eastAsia"/>
          <w:b w:val="0"/>
          <w:bCs w:val="0"/>
        </w:rPr>
        <w:t>农产品品质评价技术规范</w:t>
      </w:r>
      <w:r w:rsidRPr="008C60DF">
        <w:rPr>
          <w:rFonts w:ascii="Times New Roman" w:eastAsia="宋体" w:hAnsi="Times New Roman" w:cs="Times New Roman" w:hint="eastAsia"/>
          <w:b w:val="0"/>
          <w:bCs w:val="0"/>
        </w:rPr>
        <w:t xml:space="preserve"> </w:t>
      </w:r>
      <w:r w:rsidRPr="008C60DF">
        <w:rPr>
          <w:rFonts w:ascii="Times New Roman" w:eastAsia="宋体" w:hAnsi="Times New Roman" w:cs="Times New Roman" w:hint="eastAsia"/>
          <w:b w:val="0"/>
          <w:bCs w:val="0"/>
        </w:rPr>
        <w:t>通则</w:t>
      </w:r>
      <w:r w:rsidRPr="000470D4">
        <w:rPr>
          <w:rFonts w:ascii="Times New Roman" w:eastAsia="宋体" w:hAnsi="Times New Roman" w:cs="Times New Roman" w:hint="eastAsia"/>
          <w:b w:val="0"/>
          <w:bCs w:val="0"/>
        </w:rPr>
        <w:t>》</w:t>
      </w:r>
      <w:r>
        <w:rPr>
          <w:rFonts w:ascii="Times New Roman" w:eastAsia="宋体" w:hAnsi="Times New Roman" w:cs="Times New Roman" w:hint="eastAsia"/>
          <w:b w:val="0"/>
          <w:bCs w:val="0"/>
        </w:rPr>
        <w:t>农业行业</w:t>
      </w:r>
      <w:r w:rsidRPr="000470D4">
        <w:rPr>
          <w:rFonts w:ascii="Times New Roman" w:eastAsia="宋体" w:hAnsi="Times New Roman" w:cs="Times New Roman" w:hint="eastAsia"/>
          <w:b w:val="0"/>
          <w:bCs w:val="0"/>
        </w:rPr>
        <w:t>标准（征求意见稿）。</w:t>
      </w:r>
    </w:p>
    <w:p w14:paraId="12DD085A" w14:textId="07B9CD3D" w:rsidR="00757D10" w:rsidRDefault="00757D10" w:rsidP="00757D10">
      <w:pPr>
        <w:spacing w:line="360" w:lineRule="auto"/>
        <w:ind w:firstLineChars="0" w:firstLine="0"/>
        <w:rPr>
          <w:b/>
          <w:sz w:val="24"/>
        </w:rPr>
      </w:pPr>
      <w:r w:rsidRPr="00883D03">
        <w:rPr>
          <w:rFonts w:hint="eastAsia"/>
          <w:b/>
          <w:sz w:val="24"/>
        </w:rPr>
        <w:t>第四阶段：征求意见</w:t>
      </w:r>
    </w:p>
    <w:p w14:paraId="095C4ED7" w14:textId="78F8C721" w:rsidR="00757D10" w:rsidRDefault="00883D03" w:rsidP="008C60DF">
      <w:pPr>
        <w:pStyle w:val="af6"/>
        <w:spacing w:line="360" w:lineRule="auto"/>
        <w:ind w:firstLineChars="200" w:firstLine="480"/>
        <w:rPr>
          <w:rFonts w:ascii="Times New Roman" w:eastAsia="宋体" w:hAnsi="Times New Roman" w:cs="Times New Roman"/>
          <w:b w:val="0"/>
          <w:bCs w:val="0"/>
        </w:rPr>
      </w:pPr>
      <w:r w:rsidRPr="00883D03">
        <w:rPr>
          <w:rFonts w:ascii="Times New Roman" w:eastAsia="宋体" w:hAnsi="Times New Roman" w:cs="Times New Roman"/>
          <w:b w:val="0"/>
          <w:bCs w:val="0"/>
        </w:rPr>
        <w:t>20</w:t>
      </w:r>
      <w:r w:rsidR="003821C3">
        <w:rPr>
          <w:rFonts w:ascii="Times New Roman" w:eastAsia="宋体" w:hAnsi="Times New Roman" w:cs="Times New Roman" w:hint="eastAsia"/>
          <w:b w:val="0"/>
          <w:bCs w:val="0"/>
        </w:rPr>
        <w:t>25</w:t>
      </w:r>
      <w:r w:rsidRPr="00883D03">
        <w:rPr>
          <w:rFonts w:ascii="Times New Roman" w:eastAsia="宋体" w:hAnsi="Times New Roman" w:cs="Times New Roman"/>
          <w:b w:val="0"/>
          <w:bCs w:val="0"/>
        </w:rPr>
        <w:t>年</w:t>
      </w:r>
      <w:r w:rsidR="003821C3">
        <w:rPr>
          <w:rFonts w:ascii="Times New Roman" w:eastAsia="宋体" w:hAnsi="Times New Roman" w:cs="Times New Roman" w:hint="eastAsia"/>
          <w:b w:val="0"/>
          <w:bCs w:val="0"/>
        </w:rPr>
        <w:t>12</w:t>
      </w:r>
      <w:r w:rsidRPr="00883D03">
        <w:rPr>
          <w:rFonts w:ascii="Times New Roman" w:eastAsia="宋体" w:hAnsi="Times New Roman" w:cs="Times New Roman"/>
          <w:b w:val="0"/>
          <w:bCs w:val="0"/>
        </w:rPr>
        <w:t>月，标准工作组向高等院校、科研院所等单位的</w:t>
      </w:r>
      <w:r w:rsidRPr="00883D03">
        <w:rPr>
          <w:rFonts w:ascii="Times New Roman" w:eastAsia="宋体" w:hAnsi="Times New Roman" w:cs="Times New Roman"/>
          <w:b w:val="0"/>
          <w:bCs w:val="0"/>
        </w:rPr>
        <w:t>2</w:t>
      </w:r>
      <w:r w:rsidR="00994F05">
        <w:rPr>
          <w:rFonts w:ascii="Times New Roman" w:eastAsia="宋体" w:hAnsi="Times New Roman" w:cs="Times New Roman" w:hint="eastAsia"/>
          <w:b w:val="0"/>
          <w:bCs w:val="0"/>
        </w:rPr>
        <w:t>5</w:t>
      </w:r>
      <w:r w:rsidRPr="00883D03">
        <w:rPr>
          <w:rFonts w:ascii="Times New Roman" w:eastAsia="宋体" w:hAnsi="Times New Roman" w:cs="Times New Roman"/>
          <w:b w:val="0"/>
          <w:bCs w:val="0"/>
        </w:rPr>
        <w:t>位科研、质检和管理方面的专家广泛征求意见，将《</w:t>
      </w:r>
      <w:r w:rsidR="00994F05" w:rsidRPr="008C60DF">
        <w:rPr>
          <w:rFonts w:ascii="Times New Roman" w:eastAsia="宋体" w:hAnsi="Times New Roman" w:cs="Times New Roman" w:hint="eastAsia"/>
          <w:b w:val="0"/>
          <w:bCs w:val="0"/>
        </w:rPr>
        <w:t>农产品品质评价技术规范</w:t>
      </w:r>
      <w:r w:rsidR="00994F05" w:rsidRPr="008C60DF">
        <w:rPr>
          <w:rFonts w:ascii="Times New Roman" w:eastAsia="宋体" w:hAnsi="Times New Roman" w:cs="Times New Roman" w:hint="eastAsia"/>
          <w:b w:val="0"/>
          <w:bCs w:val="0"/>
        </w:rPr>
        <w:t xml:space="preserve"> </w:t>
      </w:r>
      <w:r w:rsidR="00994F05" w:rsidRPr="008C60DF">
        <w:rPr>
          <w:rFonts w:ascii="Times New Roman" w:eastAsia="宋体" w:hAnsi="Times New Roman" w:cs="Times New Roman" w:hint="eastAsia"/>
          <w:b w:val="0"/>
          <w:bCs w:val="0"/>
        </w:rPr>
        <w:t>通则</w:t>
      </w:r>
      <w:r w:rsidRPr="00883D03">
        <w:rPr>
          <w:rFonts w:ascii="Times New Roman" w:eastAsia="宋体" w:hAnsi="Times New Roman" w:cs="Times New Roman"/>
          <w:b w:val="0"/>
          <w:bCs w:val="0"/>
        </w:rPr>
        <w:t>》的文本和编制说明征求意见稿及《意见征求表》发送到各位专家电子邮箱。主要请求意见的单位包括：</w:t>
      </w:r>
      <w:r w:rsidR="00994F05" w:rsidRPr="00994F05">
        <w:rPr>
          <w:rFonts w:ascii="Times New Roman" w:eastAsia="宋体" w:hAnsi="Times New Roman" w:cs="Times New Roman"/>
          <w:b w:val="0"/>
          <w:bCs w:val="0"/>
        </w:rPr>
        <w:t>农业农村部食物与营养发展研究所</w:t>
      </w:r>
      <w:r w:rsidR="00994F05">
        <w:rPr>
          <w:rFonts w:ascii="Times New Roman" w:eastAsia="宋体" w:hAnsi="Times New Roman" w:cs="Times New Roman" w:hint="eastAsia"/>
          <w:b w:val="0"/>
          <w:bCs w:val="0"/>
        </w:rPr>
        <w:t>、</w:t>
      </w:r>
      <w:r w:rsidR="00994F05" w:rsidRPr="00994F05">
        <w:rPr>
          <w:rFonts w:ascii="Times New Roman" w:eastAsia="宋体" w:hAnsi="Times New Roman" w:cs="Times New Roman"/>
          <w:b w:val="0"/>
          <w:bCs w:val="0"/>
        </w:rPr>
        <w:t>中国农业科学院茶叶研究所</w:t>
      </w:r>
      <w:r w:rsidR="00994F05">
        <w:rPr>
          <w:rFonts w:ascii="Times New Roman" w:eastAsia="宋体" w:hAnsi="Times New Roman" w:cs="Times New Roman" w:hint="eastAsia"/>
          <w:b w:val="0"/>
          <w:bCs w:val="0"/>
        </w:rPr>
        <w:t>、</w:t>
      </w:r>
      <w:r w:rsidR="00994F05" w:rsidRPr="00994F05">
        <w:rPr>
          <w:rFonts w:ascii="Times New Roman" w:eastAsia="宋体" w:hAnsi="Times New Roman" w:cs="Times New Roman"/>
          <w:b w:val="0"/>
          <w:bCs w:val="0"/>
        </w:rPr>
        <w:t>青岛农业大学</w:t>
      </w:r>
      <w:r w:rsidR="00994F05">
        <w:rPr>
          <w:rFonts w:ascii="Times New Roman" w:eastAsia="宋体" w:hAnsi="Times New Roman" w:cs="Times New Roman" w:hint="eastAsia"/>
          <w:b w:val="0"/>
          <w:bCs w:val="0"/>
        </w:rPr>
        <w:t>、</w:t>
      </w:r>
      <w:r w:rsidR="00994F05" w:rsidRPr="00994F05">
        <w:rPr>
          <w:rFonts w:ascii="Times New Roman" w:eastAsia="宋体" w:hAnsi="Times New Roman" w:cs="Times New Roman"/>
          <w:b w:val="0"/>
          <w:bCs w:val="0"/>
        </w:rPr>
        <w:t>中国水稻研究所</w:t>
      </w:r>
      <w:r w:rsidR="00994F05">
        <w:rPr>
          <w:rFonts w:ascii="Times New Roman" w:eastAsia="宋体" w:hAnsi="Times New Roman" w:cs="Times New Roman" w:hint="eastAsia"/>
          <w:b w:val="0"/>
          <w:bCs w:val="0"/>
        </w:rPr>
        <w:t>、</w:t>
      </w:r>
      <w:r w:rsidRPr="00883D03">
        <w:rPr>
          <w:rFonts w:ascii="Times New Roman" w:eastAsia="宋体" w:hAnsi="Times New Roman" w:cs="Times New Roman"/>
          <w:b w:val="0"/>
          <w:bCs w:val="0"/>
        </w:rPr>
        <w:t>中国农业科学院蜜蜂研究所、江苏省农业科学院、</w:t>
      </w:r>
      <w:r w:rsidR="00994F05" w:rsidRPr="00994F05">
        <w:rPr>
          <w:rFonts w:ascii="Times New Roman" w:eastAsia="宋体" w:hAnsi="Times New Roman" w:cs="Times New Roman"/>
          <w:b w:val="0"/>
          <w:bCs w:val="0"/>
        </w:rPr>
        <w:t>北京市农林科学院</w:t>
      </w:r>
      <w:r w:rsidRPr="00883D03">
        <w:rPr>
          <w:rFonts w:ascii="Times New Roman" w:eastAsia="宋体" w:hAnsi="Times New Roman" w:cs="Times New Roman"/>
          <w:b w:val="0"/>
          <w:bCs w:val="0"/>
        </w:rPr>
        <w:t>、上海市农业科学院、浙江省农业科学院等。</w:t>
      </w:r>
      <w:r w:rsidRPr="00883D03">
        <w:rPr>
          <w:rFonts w:ascii="Times New Roman" w:eastAsia="宋体" w:hAnsi="Times New Roman" w:cs="Times New Roman"/>
          <w:b w:val="0"/>
          <w:bCs w:val="0"/>
        </w:rPr>
        <w:t>202</w:t>
      </w:r>
      <w:r w:rsidR="001B088B">
        <w:rPr>
          <w:rFonts w:ascii="Times New Roman" w:eastAsia="宋体" w:hAnsi="Times New Roman" w:cs="Times New Roman" w:hint="eastAsia"/>
          <w:b w:val="0"/>
          <w:bCs w:val="0"/>
        </w:rPr>
        <w:t>6</w:t>
      </w:r>
      <w:r w:rsidRPr="00883D03">
        <w:rPr>
          <w:rFonts w:ascii="Times New Roman" w:eastAsia="宋体" w:hAnsi="Times New Roman" w:cs="Times New Roman"/>
          <w:b w:val="0"/>
          <w:bCs w:val="0"/>
        </w:rPr>
        <w:t>年</w:t>
      </w:r>
      <w:r w:rsidR="001B088B">
        <w:rPr>
          <w:rFonts w:ascii="Times New Roman" w:eastAsia="宋体" w:hAnsi="Times New Roman" w:cs="Times New Roman" w:hint="eastAsia"/>
          <w:b w:val="0"/>
          <w:bCs w:val="0"/>
        </w:rPr>
        <w:t>1</w:t>
      </w:r>
      <w:r w:rsidRPr="00883D03">
        <w:rPr>
          <w:rFonts w:ascii="Times New Roman" w:eastAsia="宋体" w:hAnsi="Times New Roman" w:cs="Times New Roman"/>
          <w:b w:val="0"/>
          <w:bCs w:val="0"/>
        </w:rPr>
        <w:t>月，标准工作组对收到的专家意见进行整理，其中反馈意见</w:t>
      </w:r>
      <w:r w:rsidRPr="00883D03">
        <w:rPr>
          <w:rFonts w:ascii="Times New Roman" w:eastAsia="宋体" w:hAnsi="Times New Roman" w:cs="Times New Roman"/>
          <w:b w:val="0"/>
          <w:bCs w:val="0"/>
        </w:rPr>
        <w:t>2</w:t>
      </w:r>
      <w:r w:rsidR="00994F05">
        <w:rPr>
          <w:rFonts w:ascii="Times New Roman" w:eastAsia="宋体" w:hAnsi="Times New Roman" w:cs="Times New Roman" w:hint="eastAsia"/>
          <w:b w:val="0"/>
          <w:bCs w:val="0"/>
        </w:rPr>
        <w:t>3</w:t>
      </w:r>
      <w:r w:rsidRPr="00883D03">
        <w:rPr>
          <w:rFonts w:ascii="Times New Roman" w:eastAsia="宋体" w:hAnsi="Times New Roman" w:cs="Times New Roman"/>
          <w:b w:val="0"/>
          <w:bCs w:val="0"/>
        </w:rPr>
        <w:t>份，共征得意见</w:t>
      </w:r>
      <w:r w:rsidR="00994F05">
        <w:rPr>
          <w:rFonts w:ascii="Times New Roman" w:eastAsia="宋体" w:hAnsi="Times New Roman" w:cs="Times New Roman" w:hint="eastAsia"/>
          <w:b w:val="0"/>
          <w:bCs w:val="0"/>
        </w:rPr>
        <w:t>41</w:t>
      </w:r>
      <w:r w:rsidRPr="00883D03">
        <w:rPr>
          <w:rFonts w:ascii="Times New Roman" w:eastAsia="宋体" w:hAnsi="Times New Roman" w:cs="Times New Roman"/>
          <w:b w:val="0"/>
          <w:bCs w:val="0"/>
        </w:rPr>
        <w:t>条，其中采纳</w:t>
      </w:r>
      <w:r w:rsidRPr="00883D03">
        <w:rPr>
          <w:rFonts w:ascii="Times New Roman" w:eastAsia="宋体" w:hAnsi="Times New Roman" w:cs="Times New Roman"/>
          <w:b w:val="0"/>
          <w:bCs w:val="0"/>
        </w:rPr>
        <w:t>2</w:t>
      </w:r>
      <w:r w:rsidR="005323B8">
        <w:rPr>
          <w:rFonts w:ascii="Times New Roman" w:eastAsia="宋体" w:hAnsi="Times New Roman" w:cs="Times New Roman" w:hint="eastAsia"/>
          <w:b w:val="0"/>
          <w:bCs w:val="0"/>
        </w:rPr>
        <w:t>6</w:t>
      </w:r>
      <w:r w:rsidRPr="00883D03">
        <w:rPr>
          <w:rFonts w:ascii="Times New Roman" w:eastAsia="宋体" w:hAnsi="Times New Roman" w:cs="Times New Roman"/>
          <w:b w:val="0"/>
          <w:bCs w:val="0"/>
        </w:rPr>
        <w:t>条，未采纳</w:t>
      </w:r>
      <w:r w:rsidR="005323B8">
        <w:rPr>
          <w:rFonts w:ascii="Times New Roman" w:eastAsia="宋体" w:hAnsi="Times New Roman" w:cs="Times New Roman" w:hint="eastAsia"/>
          <w:b w:val="0"/>
          <w:bCs w:val="0"/>
        </w:rPr>
        <w:t>7</w:t>
      </w:r>
      <w:r w:rsidRPr="00883D03">
        <w:rPr>
          <w:rFonts w:ascii="Times New Roman" w:eastAsia="宋体" w:hAnsi="Times New Roman" w:cs="Times New Roman"/>
          <w:b w:val="0"/>
          <w:bCs w:val="0"/>
        </w:rPr>
        <w:t>条，部分采纳</w:t>
      </w:r>
      <w:r w:rsidR="005323B8">
        <w:rPr>
          <w:rFonts w:ascii="Times New Roman" w:eastAsia="宋体" w:hAnsi="Times New Roman" w:cs="Times New Roman" w:hint="eastAsia"/>
          <w:b w:val="0"/>
          <w:bCs w:val="0"/>
        </w:rPr>
        <w:t>8</w:t>
      </w:r>
      <w:r w:rsidRPr="00883D03">
        <w:rPr>
          <w:rFonts w:ascii="Times New Roman" w:eastAsia="宋体" w:hAnsi="Times New Roman" w:cs="Times New Roman"/>
          <w:b w:val="0"/>
          <w:bCs w:val="0"/>
        </w:rPr>
        <w:t>条。根据专家意见进一步修改和完善了征求意见稿，初步形成标准预审稿。</w:t>
      </w:r>
    </w:p>
    <w:p w14:paraId="271DB0DA" w14:textId="39309667" w:rsidR="00753D9A" w:rsidRDefault="00753D9A" w:rsidP="00753D9A">
      <w:pPr>
        <w:spacing w:line="360" w:lineRule="auto"/>
        <w:ind w:firstLineChars="0" w:firstLine="0"/>
        <w:rPr>
          <w:b/>
          <w:sz w:val="24"/>
        </w:rPr>
      </w:pPr>
      <w:r w:rsidRPr="00883D03">
        <w:rPr>
          <w:rFonts w:hint="eastAsia"/>
          <w:b/>
          <w:sz w:val="24"/>
        </w:rPr>
        <w:t>第</w:t>
      </w:r>
      <w:r>
        <w:rPr>
          <w:rFonts w:hint="eastAsia"/>
          <w:b/>
          <w:sz w:val="24"/>
        </w:rPr>
        <w:t>五</w:t>
      </w:r>
      <w:r w:rsidRPr="00883D03">
        <w:rPr>
          <w:rFonts w:hint="eastAsia"/>
          <w:b/>
          <w:sz w:val="24"/>
        </w:rPr>
        <w:t>阶段：</w:t>
      </w:r>
      <w:r>
        <w:rPr>
          <w:rFonts w:hint="eastAsia"/>
          <w:b/>
          <w:sz w:val="24"/>
        </w:rPr>
        <w:t>预审</w:t>
      </w:r>
    </w:p>
    <w:p w14:paraId="6B4B664A" w14:textId="5D1571D5" w:rsidR="00753D9A" w:rsidRPr="00757D10" w:rsidRDefault="00753D9A" w:rsidP="00C24A5F">
      <w:pPr>
        <w:pStyle w:val="af6"/>
        <w:spacing w:line="360" w:lineRule="auto"/>
        <w:ind w:firstLineChars="200" w:firstLine="480"/>
        <w:rPr>
          <w:rFonts w:ascii="Times New Roman" w:eastAsia="宋体" w:hAnsi="Times New Roman" w:cs="Times New Roman"/>
          <w:b w:val="0"/>
          <w:bCs w:val="0"/>
        </w:rPr>
      </w:pPr>
      <w:r w:rsidRPr="00883D03">
        <w:rPr>
          <w:rFonts w:ascii="Times New Roman" w:eastAsia="宋体" w:hAnsi="Times New Roman" w:cs="Times New Roman"/>
          <w:b w:val="0"/>
          <w:bCs w:val="0"/>
        </w:rPr>
        <w:t>20</w:t>
      </w:r>
      <w:r>
        <w:rPr>
          <w:rFonts w:ascii="Times New Roman" w:eastAsia="宋体" w:hAnsi="Times New Roman" w:cs="Times New Roman" w:hint="eastAsia"/>
          <w:b w:val="0"/>
          <w:bCs w:val="0"/>
        </w:rPr>
        <w:t>26</w:t>
      </w:r>
      <w:r w:rsidRPr="00883D03">
        <w:rPr>
          <w:rFonts w:ascii="Times New Roman" w:eastAsia="宋体" w:hAnsi="Times New Roman" w:cs="Times New Roman"/>
          <w:b w:val="0"/>
          <w:bCs w:val="0"/>
        </w:rPr>
        <w:t>年</w:t>
      </w:r>
      <w:r w:rsidR="0031158E">
        <w:rPr>
          <w:rFonts w:ascii="Times New Roman" w:eastAsia="宋体" w:hAnsi="Times New Roman" w:cs="Times New Roman" w:hint="eastAsia"/>
          <w:b w:val="0"/>
          <w:bCs w:val="0"/>
        </w:rPr>
        <w:t>7</w:t>
      </w:r>
      <w:r w:rsidRPr="00883D03">
        <w:rPr>
          <w:rFonts w:ascii="Times New Roman" w:eastAsia="宋体" w:hAnsi="Times New Roman" w:cs="Times New Roman"/>
          <w:b w:val="0"/>
          <w:bCs w:val="0"/>
        </w:rPr>
        <w:t>月，标准工作组</w:t>
      </w:r>
      <w:r w:rsidR="0031158E" w:rsidRPr="0031158E">
        <w:rPr>
          <w:rFonts w:ascii="Times New Roman" w:eastAsia="宋体" w:hAnsi="Times New Roman" w:cs="Times New Roman"/>
          <w:b w:val="0"/>
          <w:bCs w:val="0"/>
        </w:rPr>
        <w:t>邀请中国农科院相关专业所、北京农科院、江苏农科院、黑龙江农科院、西南大学柑橘所等</w:t>
      </w:r>
      <w:r w:rsidR="0031158E" w:rsidRPr="0031158E">
        <w:rPr>
          <w:rFonts w:ascii="Times New Roman" w:eastAsia="宋体" w:hAnsi="Times New Roman" w:cs="Times New Roman"/>
          <w:b w:val="0"/>
          <w:bCs w:val="0"/>
        </w:rPr>
        <w:t>17</w:t>
      </w:r>
      <w:r w:rsidR="0031158E" w:rsidRPr="0031158E">
        <w:rPr>
          <w:rFonts w:ascii="Times New Roman" w:eastAsia="宋体" w:hAnsi="Times New Roman" w:cs="Times New Roman"/>
          <w:b w:val="0"/>
          <w:bCs w:val="0"/>
        </w:rPr>
        <w:t>家单位专家，组成农业行业标准预审查专家组，对《农产品品质评价技术规范</w:t>
      </w:r>
      <w:r w:rsidR="0031158E" w:rsidRPr="0031158E">
        <w:rPr>
          <w:rFonts w:ascii="Times New Roman" w:eastAsia="宋体" w:hAnsi="Times New Roman" w:cs="Times New Roman"/>
          <w:b w:val="0"/>
          <w:bCs w:val="0"/>
        </w:rPr>
        <w:t xml:space="preserve"> </w:t>
      </w:r>
      <w:r w:rsidR="0031158E" w:rsidRPr="0031158E">
        <w:rPr>
          <w:rFonts w:ascii="Times New Roman" w:eastAsia="宋体" w:hAnsi="Times New Roman" w:cs="Times New Roman"/>
          <w:b w:val="0"/>
          <w:bCs w:val="0"/>
        </w:rPr>
        <w:t>通则》预审稿进行了审查。专家组听取了标准起草组的汇报，并审阅了标准预审稿、编制说明等相关材料。</w:t>
      </w:r>
      <w:r w:rsidR="00FF4617" w:rsidRPr="00FF4617">
        <w:rPr>
          <w:rFonts w:ascii="Times New Roman" w:eastAsia="宋体" w:hAnsi="Times New Roman" w:cs="Times New Roman"/>
          <w:b w:val="0"/>
          <w:bCs w:val="0"/>
        </w:rPr>
        <w:t>会后，工作组系统梳理专家意见，形成</w:t>
      </w:r>
      <w:r w:rsidR="00FF4617" w:rsidRPr="00FF4617">
        <w:rPr>
          <w:rFonts w:ascii="Times New Roman" w:eastAsia="宋体" w:hAnsi="Times New Roman" w:cs="Times New Roman"/>
          <w:b w:val="0"/>
          <w:bCs w:val="0"/>
        </w:rPr>
        <w:t>12</w:t>
      </w:r>
      <w:r w:rsidR="00FF4617" w:rsidRPr="00FF4617">
        <w:rPr>
          <w:rFonts w:ascii="Times New Roman" w:eastAsia="宋体" w:hAnsi="Times New Roman" w:cs="Times New Roman"/>
          <w:b w:val="0"/>
          <w:bCs w:val="0"/>
        </w:rPr>
        <w:t>条主要修改建议</w:t>
      </w:r>
      <w:r w:rsidR="008730CC">
        <w:rPr>
          <w:rFonts w:ascii="Times New Roman" w:eastAsia="宋体" w:hAnsi="Times New Roman" w:cs="Times New Roman" w:hint="eastAsia"/>
          <w:b w:val="0"/>
          <w:bCs w:val="0"/>
        </w:rPr>
        <w:t>和</w:t>
      </w:r>
      <w:r w:rsidR="00FF4617" w:rsidRPr="00FF4617">
        <w:rPr>
          <w:rFonts w:ascii="Times New Roman" w:eastAsia="宋体" w:hAnsi="Times New Roman" w:cs="Times New Roman"/>
          <w:b w:val="0"/>
          <w:bCs w:val="0"/>
        </w:rPr>
        <w:t>《预审会议审查意见汇总处理表》。依据上述意见，工作组对预审稿进行了逐条修改与完善，最终形成标准</w:t>
      </w:r>
      <w:r w:rsidR="001A62ED">
        <w:rPr>
          <w:rFonts w:ascii="Times New Roman" w:eastAsia="宋体" w:hAnsi="Times New Roman" w:cs="Times New Roman" w:hint="eastAsia"/>
          <w:b w:val="0"/>
          <w:bCs w:val="0"/>
        </w:rPr>
        <w:t>公开征求意见</w:t>
      </w:r>
      <w:r w:rsidR="00FF4617" w:rsidRPr="00FF4617">
        <w:rPr>
          <w:rFonts w:ascii="Times New Roman" w:eastAsia="宋体" w:hAnsi="Times New Roman" w:cs="Times New Roman"/>
          <w:b w:val="0"/>
          <w:bCs w:val="0"/>
        </w:rPr>
        <w:t>稿</w:t>
      </w:r>
      <w:r w:rsidR="00C24A5F" w:rsidRPr="00883D03">
        <w:rPr>
          <w:rFonts w:ascii="Times New Roman" w:eastAsia="宋体" w:hAnsi="Times New Roman" w:cs="Times New Roman"/>
          <w:b w:val="0"/>
          <w:bCs w:val="0"/>
        </w:rPr>
        <w:t>。</w:t>
      </w:r>
    </w:p>
    <w:p w14:paraId="6F174257" w14:textId="623D3F16" w:rsidR="005D358D" w:rsidRPr="00E80852" w:rsidRDefault="00063391">
      <w:pPr>
        <w:pStyle w:val="af6"/>
        <w:spacing w:line="360" w:lineRule="auto"/>
        <w:rPr>
          <w:rFonts w:ascii="黑体" w:eastAsia="黑体" w:hAnsi="黑体" w:cs="Times New Roman" w:hint="eastAsia"/>
          <w:b w:val="0"/>
        </w:rPr>
      </w:pPr>
      <w:r>
        <w:rPr>
          <w:rFonts w:ascii="黑体" w:eastAsia="黑体" w:hAnsi="黑体" w:cs="Times New Roman" w:hint="eastAsia"/>
          <w:b w:val="0"/>
        </w:rPr>
        <w:t>二</w:t>
      </w:r>
      <w:r w:rsidR="00AB7ABC" w:rsidRPr="00E80852">
        <w:rPr>
          <w:rFonts w:ascii="黑体" w:eastAsia="黑体" w:hAnsi="黑体" w:cs="Times New Roman" w:hint="eastAsia"/>
          <w:b w:val="0"/>
        </w:rPr>
        <w:t>、标准</w:t>
      </w:r>
      <w:r w:rsidR="00E80852" w:rsidRPr="00E80852">
        <w:rPr>
          <w:rFonts w:ascii="黑体" w:eastAsia="黑体" w:hAnsi="黑体" w:cs="Times New Roman" w:hint="eastAsia"/>
          <w:b w:val="0"/>
        </w:rPr>
        <w:t>编制</w:t>
      </w:r>
      <w:r w:rsidR="00AB7ABC" w:rsidRPr="00E80852">
        <w:rPr>
          <w:rFonts w:ascii="黑体" w:eastAsia="黑体" w:hAnsi="黑体" w:cs="Times New Roman" w:hint="eastAsia"/>
          <w:b w:val="0"/>
        </w:rPr>
        <w:t>原则</w:t>
      </w:r>
      <w:r w:rsidR="00E80852" w:rsidRPr="00E80852">
        <w:rPr>
          <w:rFonts w:ascii="黑体" w:eastAsia="黑体" w:hAnsi="黑体" w:cs="Times New Roman" w:hint="eastAsia"/>
          <w:b w:val="0"/>
        </w:rPr>
        <w:t>、</w:t>
      </w:r>
      <w:r w:rsidR="00AB7ABC" w:rsidRPr="00E80852">
        <w:rPr>
          <w:rFonts w:ascii="黑体" w:eastAsia="黑体" w:hAnsi="黑体" w:cs="Times New Roman" w:hint="eastAsia"/>
          <w:b w:val="0"/>
        </w:rPr>
        <w:t>主要</w:t>
      </w:r>
      <w:r>
        <w:rPr>
          <w:rFonts w:ascii="黑体" w:eastAsia="黑体" w:hAnsi="黑体" w:cs="Times New Roman" w:hint="eastAsia"/>
          <w:b w:val="0"/>
        </w:rPr>
        <w:t>内容</w:t>
      </w:r>
      <w:r w:rsidR="00E80852" w:rsidRPr="00E80852">
        <w:rPr>
          <w:rFonts w:ascii="黑体" w:eastAsia="黑体" w:hAnsi="黑体" w:cs="Times New Roman" w:hint="eastAsia"/>
          <w:b w:val="0"/>
        </w:rPr>
        <w:t>及其确定</w:t>
      </w:r>
      <w:r w:rsidR="00AB7ABC" w:rsidRPr="00E80852">
        <w:rPr>
          <w:rFonts w:ascii="黑体" w:eastAsia="黑体" w:hAnsi="黑体" w:cs="Times New Roman" w:hint="eastAsia"/>
          <w:b w:val="0"/>
        </w:rPr>
        <w:t>依据</w:t>
      </w:r>
    </w:p>
    <w:p w14:paraId="707E95C7" w14:textId="3ACA9D1A" w:rsidR="005D358D" w:rsidRDefault="00063391" w:rsidP="000470D4">
      <w:pPr>
        <w:pStyle w:val="af6"/>
        <w:spacing w:line="360" w:lineRule="auto"/>
      </w:pPr>
      <w:r>
        <w:rPr>
          <w:rFonts w:ascii="Times New Roman" w:eastAsia="宋体" w:hAnsi="Times New Roman" w:cs="Times New Roman" w:hint="eastAsia"/>
        </w:rPr>
        <w:t>（一）标准</w:t>
      </w:r>
      <w:r w:rsidR="00AB7ABC">
        <w:rPr>
          <w:rFonts w:ascii="Times New Roman" w:eastAsia="宋体" w:hAnsi="Times New Roman" w:cs="Times New Roman" w:hint="eastAsia"/>
        </w:rPr>
        <w:t>编</w:t>
      </w:r>
      <w:r w:rsidR="008E1AB3">
        <w:rPr>
          <w:rFonts w:ascii="Times New Roman" w:eastAsia="宋体" w:hAnsi="Times New Roman" w:cs="Times New Roman" w:hint="eastAsia"/>
        </w:rPr>
        <w:t>制</w:t>
      </w:r>
      <w:r w:rsidR="00AB7ABC">
        <w:rPr>
          <w:rFonts w:ascii="Times New Roman" w:eastAsia="宋体" w:hAnsi="Times New Roman" w:cs="Times New Roman" w:hint="eastAsia"/>
        </w:rPr>
        <w:t>原则</w:t>
      </w:r>
    </w:p>
    <w:p w14:paraId="4344D6F3" w14:textId="246A05E9" w:rsidR="005D358D" w:rsidRDefault="00AB7ABC">
      <w:pPr>
        <w:spacing w:line="360" w:lineRule="auto"/>
        <w:ind w:firstLine="480"/>
        <w:rPr>
          <w:sz w:val="24"/>
        </w:rPr>
      </w:pPr>
      <w:r>
        <w:rPr>
          <w:rFonts w:hint="eastAsia"/>
          <w:sz w:val="24"/>
        </w:rPr>
        <w:t>在标准的制定过程中严格遵循国家有关方针、政策、法规和规章，标准的编写规则及表述按照</w:t>
      </w:r>
      <w:r>
        <w:rPr>
          <w:sz w:val="24"/>
        </w:rPr>
        <w:t>GB/T1.1-2020</w:t>
      </w:r>
      <w:r>
        <w:rPr>
          <w:rFonts w:hint="eastAsia"/>
          <w:sz w:val="24"/>
        </w:rPr>
        <w:t>《标准化工作导则</w:t>
      </w:r>
      <w:r>
        <w:rPr>
          <w:sz w:val="24"/>
        </w:rPr>
        <w:t xml:space="preserve"> </w:t>
      </w:r>
      <w:r>
        <w:rPr>
          <w:rFonts w:hint="eastAsia"/>
          <w:sz w:val="24"/>
        </w:rPr>
        <w:t>第</w:t>
      </w:r>
      <w:r>
        <w:rPr>
          <w:sz w:val="24"/>
        </w:rPr>
        <w:t>1</w:t>
      </w:r>
      <w:r>
        <w:rPr>
          <w:rFonts w:hint="eastAsia"/>
          <w:sz w:val="24"/>
        </w:rPr>
        <w:t>部分：标准化文件的结构和起草规则》。在标准制定过程中力求做到技术内容叙述正确无误；文字表达准确、简明、易懂；标准的构成严谨合理；内容编排、层次划分等符合逻辑与规定。</w:t>
      </w:r>
    </w:p>
    <w:p w14:paraId="42F6F23B" w14:textId="2D514764" w:rsidR="005D358D" w:rsidRDefault="00335D5A">
      <w:pPr>
        <w:tabs>
          <w:tab w:val="left" w:pos="312"/>
        </w:tabs>
        <w:spacing w:line="360" w:lineRule="auto"/>
        <w:ind w:firstLineChars="0" w:firstLine="0"/>
        <w:rPr>
          <w:b/>
          <w:bCs/>
          <w:sz w:val="24"/>
        </w:rPr>
      </w:pPr>
      <w:r w:rsidRPr="00335D5A">
        <w:rPr>
          <w:rFonts w:hint="eastAsia"/>
          <w:b/>
          <w:bCs/>
          <w:sz w:val="24"/>
        </w:rPr>
        <w:t>（</w:t>
      </w:r>
      <w:r>
        <w:rPr>
          <w:rFonts w:hint="eastAsia"/>
          <w:b/>
          <w:bCs/>
          <w:sz w:val="24"/>
        </w:rPr>
        <w:t>二</w:t>
      </w:r>
      <w:r w:rsidRPr="00335D5A">
        <w:rPr>
          <w:rFonts w:hint="eastAsia"/>
          <w:b/>
          <w:bCs/>
          <w:sz w:val="24"/>
        </w:rPr>
        <w:t>）</w:t>
      </w:r>
      <w:r>
        <w:rPr>
          <w:rFonts w:hint="eastAsia"/>
          <w:b/>
          <w:bCs/>
          <w:sz w:val="24"/>
        </w:rPr>
        <w:t>标准</w:t>
      </w:r>
      <w:r w:rsidRPr="00335D5A">
        <w:rPr>
          <w:rFonts w:hint="eastAsia"/>
          <w:b/>
          <w:bCs/>
          <w:sz w:val="24"/>
        </w:rPr>
        <w:t>主要内容及其确定依据</w:t>
      </w:r>
    </w:p>
    <w:p w14:paraId="3C983841" w14:textId="3500CFA0" w:rsidR="0089427D" w:rsidRPr="0089427D" w:rsidRDefault="000547C7" w:rsidP="0089427D">
      <w:pPr>
        <w:tabs>
          <w:tab w:val="left" w:pos="312"/>
        </w:tabs>
        <w:spacing w:line="360" w:lineRule="auto"/>
        <w:ind w:firstLineChars="0" w:firstLine="0"/>
        <w:rPr>
          <w:b/>
          <w:bCs/>
          <w:sz w:val="24"/>
        </w:rPr>
      </w:pPr>
      <w:r>
        <w:rPr>
          <w:rFonts w:hint="eastAsia"/>
          <w:b/>
          <w:bCs/>
          <w:sz w:val="24"/>
        </w:rPr>
        <w:t xml:space="preserve">1. </w:t>
      </w:r>
      <w:r w:rsidR="0089427D" w:rsidRPr="0089427D">
        <w:rPr>
          <w:b/>
          <w:bCs/>
          <w:sz w:val="24"/>
        </w:rPr>
        <w:t>主要参考的依据</w:t>
      </w:r>
    </w:p>
    <w:p w14:paraId="16B7A5FD" w14:textId="3296FBA2" w:rsidR="005D358D" w:rsidRDefault="00A535E5">
      <w:pPr>
        <w:spacing w:line="360" w:lineRule="auto"/>
        <w:ind w:firstLine="480"/>
        <w:rPr>
          <w:sz w:val="24"/>
        </w:rPr>
      </w:pPr>
      <w:r w:rsidRPr="00A535E5">
        <w:rPr>
          <w:rFonts w:hint="eastAsia"/>
          <w:sz w:val="24"/>
        </w:rPr>
        <w:lastRenderedPageBreak/>
        <w:t>为确保本通则的编制工作科学、规范且符合产业发展需求，标准编制工作组系统查询、收集和整理了国内外与农产品品质评价相关的技术法规、标准文献和科研成果。</w:t>
      </w:r>
    </w:p>
    <w:p w14:paraId="001AD253" w14:textId="77777777" w:rsidR="00431C9E" w:rsidRPr="00907E0C" w:rsidRDefault="00431C9E" w:rsidP="00431C9E">
      <w:pPr>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8695"/>
        </w:tabs>
        <w:autoSpaceDE w:val="0"/>
        <w:autoSpaceDN w:val="0"/>
        <w:adjustRightInd w:val="0"/>
        <w:spacing w:line="360" w:lineRule="auto"/>
        <w:ind w:firstLine="480"/>
        <w:jc w:val="left"/>
        <w:rPr>
          <w:sz w:val="24"/>
        </w:rPr>
      </w:pPr>
      <w:r w:rsidRPr="00907E0C">
        <w:rPr>
          <w:sz w:val="24"/>
        </w:rPr>
        <w:t>主要参考依据如下：</w:t>
      </w:r>
    </w:p>
    <w:p w14:paraId="3340A83A" w14:textId="114D6C05" w:rsidR="00625EAB" w:rsidRDefault="00431C9E" w:rsidP="00431C9E">
      <w:pPr>
        <w:spacing w:line="360" w:lineRule="auto"/>
        <w:ind w:firstLine="480"/>
        <w:rPr>
          <w:sz w:val="24"/>
        </w:rPr>
      </w:pPr>
      <w:r w:rsidRPr="00907E0C">
        <w:rPr>
          <w:sz w:val="24"/>
        </w:rPr>
        <w:t>1</w:t>
      </w:r>
      <w:r>
        <w:rPr>
          <w:rFonts w:hint="eastAsia"/>
          <w:sz w:val="24"/>
        </w:rPr>
        <w:t>）</w:t>
      </w:r>
      <w:r w:rsidR="00625EAB" w:rsidRPr="008363CA">
        <w:rPr>
          <w:bCs/>
          <w:sz w:val="24"/>
        </w:rPr>
        <w:t>GH</w:t>
      </w:r>
      <w:r w:rsidR="00625EAB">
        <w:rPr>
          <w:rFonts w:hint="eastAsia"/>
          <w:bCs/>
          <w:sz w:val="24"/>
        </w:rPr>
        <w:t>/</w:t>
      </w:r>
      <w:r w:rsidR="00625EAB" w:rsidRPr="008363CA">
        <w:rPr>
          <w:bCs/>
          <w:sz w:val="24"/>
        </w:rPr>
        <w:t>T 1407-2022</w:t>
      </w:r>
      <w:r w:rsidR="00625EAB" w:rsidRPr="008363CA">
        <w:rPr>
          <w:bCs/>
          <w:sz w:val="24"/>
        </w:rPr>
        <w:t>果蔬类农产品品牌质量特征识别</w:t>
      </w:r>
    </w:p>
    <w:p w14:paraId="20036144" w14:textId="70130C9D" w:rsidR="00431C9E" w:rsidRPr="00907E0C" w:rsidRDefault="00625EAB" w:rsidP="00431C9E">
      <w:pPr>
        <w:spacing w:line="360" w:lineRule="auto"/>
        <w:ind w:firstLine="480"/>
        <w:rPr>
          <w:sz w:val="24"/>
        </w:rPr>
      </w:pPr>
      <w:r>
        <w:rPr>
          <w:sz w:val="24"/>
        </w:rPr>
        <w:t>2</w:t>
      </w:r>
      <w:r>
        <w:rPr>
          <w:rFonts w:hint="eastAsia"/>
          <w:sz w:val="24"/>
        </w:rPr>
        <w:t>）</w:t>
      </w:r>
      <w:r w:rsidR="00431C9E" w:rsidRPr="00431C9E">
        <w:rPr>
          <w:rFonts w:hint="eastAsia"/>
          <w:sz w:val="24"/>
        </w:rPr>
        <w:t xml:space="preserve">NY/T 2714-2015 </w:t>
      </w:r>
      <w:r w:rsidR="00431C9E" w:rsidRPr="00431C9E">
        <w:rPr>
          <w:rFonts w:hint="eastAsia"/>
          <w:sz w:val="24"/>
        </w:rPr>
        <w:t>农产品等级规格评定技术规范</w:t>
      </w:r>
      <w:r w:rsidR="00431C9E" w:rsidRPr="00431C9E">
        <w:rPr>
          <w:rFonts w:hint="eastAsia"/>
          <w:sz w:val="24"/>
        </w:rPr>
        <w:t xml:space="preserve"> </w:t>
      </w:r>
      <w:r w:rsidR="00431C9E" w:rsidRPr="00431C9E">
        <w:rPr>
          <w:rFonts w:hint="eastAsia"/>
          <w:sz w:val="24"/>
        </w:rPr>
        <w:t>通则</w:t>
      </w:r>
    </w:p>
    <w:p w14:paraId="3CB74080" w14:textId="65AB731D" w:rsidR="00431C9E" w:rsidRPr="00907E0C" w:rsidRDefault="00625EAB" w:rsidP="00431C9E">
      <w:pPr>
        <w:spacing w:line="360" w:lineRule="auto"/>
        <w:ind w:firstLine="480"/>
        <w:rPr>
          <w:sz w:val="24"/>
        </w:rPr>
      </w:pPr>
      <w:r>
        <w:rPr>
          <w:rFonts w:hint="eastAsia"/>
          <w:sz w:val="24"/>
        </w:rPr>
        <w:t>3</w:t>
      </w:r>
      <w:r w:rsidR="00431C9E">
        <w:rPr>
          <w:rFonts w:hint="eastAsia"/>
          <w:sz w:val="24"/>
        </w:rPr>
        <w:t>）</w:t>
      </w:r>
      <w:r w:rsidR="00431C9E" w:rsidRPr="00431C9E">
        <w:rPr>
          <w:rFonts w:hint="eastAsia"/>
          <w:sz w:val="24"/>
        </w:rPr>
        <w:t xml:space="preserve">NY/T 2316-2023 </w:t>
      </w:r>
      <w:r w:rsidR="00431C9E" w:rsidRPr="00431C9E">
        <w:rPr>
          <w:rFonts w:hint="eastAsia"/>
          <w:sz w:val="24"/>
        </w:rPr>
        <w:t>苹果品质评价技术规范</w:t>
      </w:r>
    </w:p>
    <w:p w14:paraId="5D324BB6" w14:textId="342AB3F3" w:rsidR="00431C9E" w:rsidRPr="00907E0C" w:rsidRDefault="00625EAB" w:rsidP="00431C9E">
      <w:pPr>
        <w:spacing w:line="360" w:lineRule="auto"/>
        <w:ind w:firstLine="480"/>
        <w:rPr>
          <w:sz w:val="24"/>
        </w:rPr>
      </w:pPr>
      <w:r>
        <w:rPr>
          <w:rFonts w:hint="eastAsia"/>
          <w:sz w:val="24"/>
        </w:rPr>
        <w:t>4</w:t>
      </w:r>
      <w:r w:rsidR="00431C9E">
        <w:rPr>
          <w:rFonts w:hint="eastAsia"/>
          <w:sz w:val="24"/>
        </w:rPr>
        <w:t>）</w:t>
      </w:r>
      <w:r w:rsidR="00431C9E" w:rsidRPr="00431C9E">
        <w:rPr>
          <w:rFonts w:hint="eastAsia"/>
          <w:sz w:val="24"/>
        </w:rPr>
        <w:t xml:space="preserve">NY/T 4417-2023 </w:t>
      </w:r>
      <w:r w:rsidR="00431C9E" w:rsidRPr="00431C9E">
        <w:rPr>
          <w:rFonts w:hint="eastAsia"/>
          <w:sz w:val="24"/>
        </w:rPr>
        <w:t>大蒜营养品质评价技术规范</w:t>
      </w:r>
    </w:p>
    <w:p w14:paraId="1E67AB9C" w14:textId="55074C35" w:rsidR="005D358D" w:rsidRDefault="00625EAB" w:rsidP="00431C9E">
      <w:pPr>
        <w:spacing w:line="360" w:lineRule="auto"/>
        <w:ind w:firstLine="480"/>
        <w:rPr>
          <w:sz w:val="24"/>
        </w:rPr>
      </w:pPr>
      <w:r>
        <w:rPr>
          <w:rFonts w:hint="eastAsia"/>
          <w:sz w:val="24"/>
        </w:rPr>
        <w:t>5</w:t>
      </w:r>
      <w:r w:rsidR="00431C9E">
        <w:rPr>
          <w:rFonts w:hint="eastAsia"/>
          <w:sz w:val="24"/>
        </w:rPr>
        <w:t>）</w:t>
      </w:r>
      <w:r w:rsidR="00431C9E" w:rsidRPr="00431C9E">
        <w:rPr>
          <w:rFonts w:hint="eastAsia"/>
          <w:sz w:val="24"/>
        </w:rPr>
        <w:t xml:space="preserve">NY/T 3974-2021 </w:t>
      </w:r>
      <w:r w:rsidR="00431C9E" w:rsidRPr="00431C9E">
        <w:rPr>
          <w:rFonts w:hint="eastAsia"/>
          <w:sz w:val="24"/>
        </w:rPr>
        <w:t>香蕉品质评价规范</w:t>
      </w:r>
    </w:p>
    <w:p w14:paraId="3161EB9E" w14:textId="62B64875" w:rsidR="00431C9E" w:rsidRDefault="00625EAB" w:rsidP="00431C9E">
      <w:pPr>
        <w:spacing w:line="360" w:lineRule="auto"/>
        <w:ind w:firstLine="480"/>
        <w:rPr>
          <w:sz w:val="24"/>
        </w:rPr>
      </w:pPr>
      <w:r>
        <w:rPr>
          <w:rFonts w:hint="eastAsia"/>
          <w:sz w:val="24"/>
        </w:rPr>
        <w:t>6</w:t>
      </w:r>
      <w:r w:rsidR="00431C9E">
        <w:rPr>
          <w:rFonts w:hint="eastAsia"/>
          <w:sz w:val="24"/>
        </w:rPr>
        <w:t>）</w:t>
      </w:r>
      <w:r w:rsidR="00431C9E" w:rsidRPr="00431C9E">
        <w:rPr>
          <w:rFonts w:hint="eastAsia"/>
          <w:sz w:val="24"/>
        </w:rPr>
        <w:t xml:space="preserve">NY/T 4416-2023 </w:t>
      </w:r>
      <w:r w:rsidR="00431C9E" w:rsidRPr="00431C9E">
        <w:rPr>
          <w:rFonts w:hint="eastAsia"/>
          <w:sz w:val="24"/>
        </w:rPr>
        <w:t>芒果品质评价技术规范</w:t>
      </w:r>
    </w:p>
    <w:p w14:paraId="573ED040" w14:textId="45605358" w:rsidR="00DC5E20" w:rsidRDefault="00625EAB" w:rsidP="00431C9E">
      <w:pPr>
        <w:spacing w:line="360" w:lineRule="auto"/>
        <w:ind w:firstLine="480"/>
        <w:rPr>
          <w:sz w:val="24"/>
        </w:rPr>
      </w:pPr>
      <w:r>
        <w:rPr>
          <w:rFonts w:hint="eastAsia"/>
          <w:sz w:val="24"/>
        </w:rPr>
        <w:t>7</w:t>
      </w:r>
      <w:r w:rsidR="00DC5E20">
        <w:rPr>
          <w:rFonts w:hint="eastAsia"/>
          <w:sz w:val="24"/>
        </w:rPr>
        <w:t>）</w:t>
      </w:r>
      <w:r w:rsidR="00DC5E20" w:rsidRPr="00907E0C">
        <w:rPr>
          <w:sz w:val="24"/>
        </w:rPr>
        <w:t>钱永忠，</w:t>
      </w:r>
      <w:proofErr w:type="gramStart"/>
      <w:r w:rsidR="00DC5E20" w:rsidRPr="00907E0C">
        <w:rPr>
          <w:sz w:val="24"/>
        </w:rPr>
        <w:t>汤晓艳</w:t>
      </w:r>
      <w:r w:rsidR="00DC5E20" w:rsidRPr="00907E0C">
        <w:rPr>
          <w:sz w:val="24"/>
        </w:rPr>
        <w:t>.</w:t>
      </w:r>
      <w:proofErr w:type="gramEnd"/>
      <w:r w:rsidR="00DC5E20" w:rsidRPr="00907E0C">
        <w:rPr>
          <w:sz w:val="24"/>
        </w:rPr>
        <w:t>农产品质量分级标准与</w:t>
      </w:r>
      <w:proofErr w:type="gramStart"/>
      <w:r w:rsidR="00DC5E20" w:rsidRPr="00907E0C">
        <w:rPr>
          <w:sz w:val="24"/>
        </w:rPr>
        <w:t>实施</w:t>
      </w:r>
      <w:r w:rsidR="00DC5E20" w:rsidRPr="00907E0C">
        <w:rPr>
          <w:sz w:val="24"/>
        </w:rPr>
        <w:t>.</w:t>
      </w:r>
      <w:proofErr w:type="gramEnd"/>
      <w:r w:rsidR="00DC5E20" w:rsidRPr="00907E0C">
        <w:rPr>
          <w:sz w:val="24"/>
        </w:rPr>
        <w:t xml:space="preserve"> </w:t>
      </w:r>
      <w:r w:rsidR="00DC5E20" w:rsidRPr="00907E0C">
        <w:rPr>
          <w:sz w:val="24"/>
        </w:rPr>
        <w:t>北京：中国标准出版社，</w:t>
      </w:r>
      <w:r w:rsidR="00DC5E20" w:rsidRPr="00907E0C">
        <w:rPr>
          <w:sz w:val="24"/>
        </w:rPr>
        <w:t>2013</w:t>
      </w:r>
    </w:p>
    <w:p w14:paraId="114C75B8" w14:textId="22407DAB" w:rsidR="00C06CDF" w:rsidRPr="0089427D" w:rsidRDefault="00C06CDF" w:rsidP="00C06CDF">
      <w:pPr>
        <w:tabs>
          <w:tab w:val="left" w:pos="312"/>
        </w:tabs>
        <w:spacing w:line="360" w:lineRule="auto"/>
        <w:ind w:firstLineChars="0" w:firstLine="0"/>
        <w:rPr>
          <w:b/>
          <w:bCs/>
          <w:sz w:val="24"/>
        </w:rPr>
      </w:pPr>
      <w:r>
        <w:rPr>
          <w:rFonts w:hint="eastAsia"/>
          <w:b/>
          <w:bCs/>
          <w:sz w:val="24"/>
        </w:rPr>
        <w:t xml:space="preserve">2. </w:t>
      </w:r>
      <w:r w:rsidRPr="0089427D">
        <w:rPr>
          <w:b/>
          <w:bCs/>
          <w:sz w:val="24"/>
        </w:rPr>
        <w:t>主要</w:t>
      </w:r>
      <w:r w:rsidR="00B25C38">
        <w:rPr>
          <w:rFonts w:hint="eastAsia"/>
          <w:b/>
          <w:bCs/>
          <w:sz w:val="24"/>
        </w:rPr>
        <w:t>技术</w:t>
      </w:r>
      <w:r>
        <w:rPr>
          <w:rFonts w:hint="eastAsia"/>
          <w:b/>
          <w:bCs/>
          <w:sz w:val="24"/>
        </w:rPr>
        <w:t>内容确定的依据</w:t>
      </w:r>
    </w:p>
    <w:p w14:paraId="2E1E0FDF" w14:textId="7F97B18D" w:rsidR="002747AF" w:rsidRPr="00907E0C" w:rsidRDefault="002747AF" w:rsidP="002747AF">
      <w:pPr>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8695"/>
        </w:tabs>
        <w:autoSpaceDE w:val="0"/>
        <w:autoSpaceDN w:val="0"/>
        <w:adjustRightInd w:val="0"/>
        <w:spacing w:line="360" w:lineRule="auto"/>
        <w:ind w:firstLineChars="0" w:firstLine="0"/>
        <w:jc w:val="left"/>
        <w:rPr>
          <w:b/>
          <w:bCs/>
          <w:kern w:val="0"/>
          <w:sz w:val="24"/>
        </w:rPr>
      </w:pPr>
      <w:r>
        <w:rPr>
          <w:rFonts w:hint="eastAsia"/>
          <w:b/>
          <w:bCs/>
          <w:kern w:val="0"/>
          <w:sz w:val="24"/>
        </w:rPr>
        <w:t>（</w:t>
      </w:r>
      <w:r>
        <w:rPr>
          <w:b/>
          <w:bCs/>
          <w:kern w:val="0"/>
          <w:sz w:val="24"/>
        </w:rPr>
        <w:t>1</w:t>
      </w:r>
      <w:r>
        <w:rPr>
          <w:b/>
          <w:bCs/>
          <w:kern w:val="0"/>
          <w:sz w:val="24"/>
        </w:rPr>
        <w:t>）</w:t>
      </w:r>
      <w:r w:rsidR="000A7725">
        <w:rPr>
          <w:rFonts w:hint="eastAsia"/>
          <w:b/>
          <w:sz w:val="24"/>
        </w:rPr>
        <w:t>标准名称</w:t>
      </w:r>
    </w:p>
    <w:p w14:paraId="00A8CD4A" w14:textId="2B0C1341" w:rsidR="00C06CDF" w:rsidRPr="002A0FDC" w:rsidRDefault="000A7725" w:rsidP="000470D4">
      <w:pPr>
        <w:spacing w:line="360" w:lineRule="auto"/>
        <w:ind w:firstLine="480"/>
        <w:rPr>
          <w:b/>
          <w:sz w:val="24"/>
        </w:rPr>
      </w:pPr>
      <w:r w:rsidRPr="002A0FDC">
        <w:rPr>
          <w:rFonts w:hint="eastAsia"/>
          <w:kern w:val="0"/>
          <w:sz w:val="24"/>
        </w:rPr>
        <w:t>本标准名称为：</w:t>
      </w:r>
      <w:r w:rsidRPr="002A0FDC">
        <w:rPr>
          <w:rFonts w:hint="eastAsia"/>
          <w:sz w:val="24"/>
        </w:rPr>
        <w:t>农产品品质评价技术规范</w:t>
      </w:r>
      <w:r w:rsidRPr="002A0FDC">
        <w:rPr>
          <w:rFonts w:hint="eastAsia"/>
          <w:sz w:val="24"/>
        </w:rPr>
        <w:t xml:space="preserve"> </w:t>
      </w:r>
      <w:r w:rsidRPr="002A0FDC">
        <w:rPr>
          <w:rFonts w:hint="eastAsia"/>
          <w:sz w:val="24"/>
        </w:rPr>
        <w:t>通则</w:t>
      </w:r>
      <w:r w:rsidR="00B3526E" w:rsidRPr="002A0FDC">
        <w:rPr>
          <w:rFonts w:hint="eastAsia"/>
          <w:sz w:val="24"/>
        </w:rPr>
        <w:t>。</w:t>
      </w:r>
    </w:p>
    <w:p w14:paraId="083FEDD8" w14:textId="50851C41" w:rsidR="005D358D" w:rsidRDefault="00B25C38" w:rsidP="005D1060">
      <w:pPr>
        <w:pStyle w:val="a7"/>
        <w:tabs>
          <w:tab w:val="left" w:pos="959"/>
        </w:tabs>
        <w:spacing w:line="360" w:lineRule="auto"/>
        <w:ind w:left="0" w:firstLineChars="200" w:firstLine="482"/>
        <w:jc w:val="both"/>
        <w:rPr>
          <w:rFonts w:ascii="Times New Roman" w:hAnsi="Times New Roman"/>
          <w:sz w:val="24"/>
          <w:szCs w:val="24"/>
          <w:lang w:eastAsia="zh-CN"/>
        </w:rPr>
      </w:pPr>
      <w:r w:rsidRPr="005D1060">
        <w:rPr>
          <w:rFonts w:ascii="Times New Roman" w:hAnsi="Times New Roman" w:hint="eastAsia"/>
          <w:b/>
          <w:sz w:val="24"/>
          <w:szCs w:val="24"/>
          <w:lang w:eastAsia="zh-CN"/>
        </w:rPr>
        <w:t>理由及依据：</w:t>
      </w:r>
      <w:r w:rsidR="00B3526E" w:rsidRPr="00B3526E">
        <w:rPr>
          <w:rFonts w:ascii="Times New Roman" w:hAnsi="Times New Roman"/>
          <w:sz w:val="24"/>
          <w:szCs w:val="24"/>
          <w:lang w:eastAsia="zh-CN"/>
        </w:rPr>
        <w:t>名称中的</w:t>
      </w:r>
      <w:r w:rsidR="00B3526E" w:rsidRPr="00B3526E">
        <w:rPr>
          <w:rFonts w:ascii="Times New Roman" w:hAnsi="Times New Roman"/>
          <w:sz w:val="24"/>
          <w:szCs w:val="24"/>
          <w:lang w:eastAsia="zh-CN"/>
        </w:rPr>
        <w:t>“</w:t>
      </w:r>
      <w:r w:rsidR="00B3526E" w:rsidRPr="00B3526E">
        <w:rPr>
          <w:rFonts w:ascii="Times New Roman" w:hAnsi="Times New Roman"/>
          <w:sz w:val="24"/>
          <w:szCs w:val="24"/>
          <w:lang w:eastAsia="zh-CN"/>
        </w:rPr>
        <w:t>农产品</w:t>
      </w:r>
      <w:r w:rsidR="00B3526E" w:rsidRPr="00B3526E">
        <w:rPr>
          <w:rFonts w:ascii="Times New Roman" w:hAnsi="Times New Roman"/>
          <w:sz w:val="24"/>
          <w:szCs w:val="24"/>
          <w:lang w:eastAsia="zh-CN"/>
        </w:rPr>
        <w:t>”</w:t>
      </w:r>
      <w:r w:rsidR="00B3526E" w:rsidRPr="00B3526E">
        <w:rPr>
          <w:rFonts w:ascii="Times New Roman" w:hAnsi="Times New Roman"/>
          <w:sz w:val="24"/>
          <w:szCs w:val="24"/>
          <w:lang w:eastAsia="zh-CN"/>
        </w:rPr>
        <w:t>明确了本标准适用的对象范围</w:t>
      </w:r>
      <w:r w:rsidR="00B3526E">
        <w:rPr>
          <w:rFonts w:ascii="Times New Roman" w:hAnsi="Times New Roman" w:hint="eastAsia"/>
          <w:sz w:val="24"/>
          <w:szCs w:val="24"/>
          <w:lang w:eastAsia="zh-CN"/>
        </w:rPr>
        <w:t>；</w:t>
      </w:r>
      <w:r w:rsidR="00807C31">
        <w:rPr>
          <w:rFonts w:ascii="Times New Roman" w:hAnsi="Times New Roman" w:hint="eastAsia"/>
          <w:sz w:val="24"/>
          <w:szCs w:val="24"/>
          <w:lang w:eastAsia="zh-CN"/>
        </w:rPr>
        <w:t>“</w:t>
      </w:r>
      <w:r w:rsidR="00807C31" w:rsidRPr="00B3526E">
        <w:rPr>
          <w:rFonts w:ascii="Times New Roman" w:hAnsi="Times New Roman"/>
          <w:sz w:val="24"/>
          <w:szCs w:val="24"/>
          <w:lang w:eastAsia="zh-CN"/>
        </w:rPr>
        <w:t>品质评价</w:t>
      </w:r>
      <w:r w:rsidR="00807C31">
        <w:rPr>
          <w:rFonts w:ascii="Times New Roman" w:hAnsi="Times New Roman" w:hint="eastAsia"/>
          <w:sz w:val="24"/>
          <w:szCs w:val="24"/>
          <w:lang w:eastAsia="zh-CN"/>
        </w:rPr>
        <w:t>”</w:t>
      </w:r>
      <w:r w:rsidR="00B3526E" w:rsidRPr="00B3526E">
        <w:rPr>
          <w:rFonts w:ascii="Times New Roman" w:hAnsi="Times New Roman"/>
          <w:sz w:val="24"/>
          <w:szCs w:val="24"/>
          <w:lang w:eastAsia="zh-CN"/>
        </w:rPr>
        <w:t>是本标准的核心内容，它区别于单纯的安全指标检测，强调对农产品的外观、</w:t>
      </w:r>
      <w:r w:rsidR="00B3526E">
        <w:rPr>
          <w:rFonts w:ascii="Times New Roman" w:hAnsi="Times New Roman" w:hint="eastAsia"/>
          <w:sz w:val="24"/>
          <w:szCs w:val="24"/>
          <w:lang w:eastAsia="zh-CN"/>
        </w:rPr>
        <w:t>质构</w:t>
      </w:r>
      <w:r w:rsidR="00B3526E" w:rsidRPr="00B3526E">
        <w:rPr>
          <w:rFonts w:ascii="Times New Roman" w:hAnsi="Times New Roman"/>
          <w:sz w:val="24"/>
          <w:szCs w:val="24"/>
          <w:lang w:eastAsia="zh-CN"/>
        </w:rPr>
        <w:t>、风味</w:t>
      </w:r>
      <w:r w:rsidR="00B3526E">
        <w:rPr>
          <w:rFonts w:ascii="Times New Roman" w:hAnsi="Times New Roman" w:hint="eastAsia"/>
          <w:sz w:val="24"/>
          <w:szCs w:val="24"/>
          <w:lang w:eastAsia="zh-CN"/>
        </w:rPr>
        <w:t>、营养</w:t>
      </w:r>
      <w:r w:rsidR="00B3526E" w:rsidRPr="00B3526E">
        <w:rPr>
          <w:rFonts w:ascii="Times New Roman" w:hAnsi="Times New Roman"/>
          <w:sz w:val="24"/>
          <w:szCs w:val="24"/>
          <w:lang w:eastAsia="zh-CN"/>
        </w:rPr>
        <w:t>等多维度特性进行综合性的评定与分等分级，这符合当前农业高质量发展和实现优质优价的产业迫切需求</w:t>
      </w:r>
      <w:r w:rsidR="00AB7ABC">
        <w:rPr>
          <w:rFonts w:ascii="Times New Roman" w:hAnsi="Times New Roman" w:hint="eastAsia"/>
          <w:sz w:val="24"/>
          <w:szCs w:val="24"/>
          <w:lang w:eastAsia="zh-CN"/>
        </w:rPr>
        <w:t>。</w:t>
      </w:r>
      <w:r w:rsidR="00B3526E" w:rsidRPr="00B3526E">
        <w:rPr>
          <w:rFonts w:ascii="Times New Roman" w:hAnsi="Times New Roman" w:hint="eastAsia"/>
          <w:sz w:val="24"/>
          <w:szCs w:val="24"/>
          <w:lang w:eastAsia="zh-CN"/>
        </w:rPr>
        <w:t>“技术规范”指明了本标准属于技术性文件，主要为农产品品质评价活动提供统一的技术依据、操作方法和程序要求，确保评价过程的科学性、规范性和结果的可比性。“通则”一词明确了本标准在标准体系中的定位，它并非针对某一具体农产品，而是为整个农产品品质评价工作提供基础性的通用规则、框架性原则和普适性要求，是后续制定特定农产品专项品质评价技术规范的上位标准和指导性文件。</w:t>
      </w:r>
    </w:p>
    <w:p w14:paraId="3D294E4E" w14:textId="1C65E488" w:rsidR="00B3526E" w:rsidRPr="00907E0C" w:rsidRDefault="00B3526E" w:rsidP="00B3526E">
      <w:pPr>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8695"/>
        </w:tabs>
        <w:autoSpaceDE w:val="0"/>
        <w:autoSpaceDN w:val="0"/>
        <w:adjustRightInd w:val="0"/>
        <w:spacing w:line="360" w:lineRule="auto"/>
        <w:ind w:firstLineChars="0" w:firstLine="0"/>
        <w:jc w:val="left"/>
        <w:rPr>
          <w:b/>
          <w:bCs/>
          <w:kern w:val="0"/>
          <w:sz w:val="24"/>
        </w:rPr>
      </w:pPr>
      <w:r>
        <w:rPr>
          <w:rFonts w:hint="eastAsia"/>
          <w:b/>
          <w:bCs/>
          <w:kern w:val="0"/>
          <w:sz w:val="24"/>
        </w:rPr>
        <w:t>（</w:t>
      </w:r>
      <w:r>
        <w:rPr>
          <w:rFonts w:hint="eastAsia"/>
          <w:b/>
          <w:bCs/>
          <w:kern w:val="0"/>
          <w:sz w:val="24"/>
        </w:rPr>
        <w:t>2</w:t>
      </w:r>
      <w:r>
        <w:rPr>
          <w:b/>
          <w:bCs/>
          <w:kern w:val="0"/>
          <w:sz w:val="24"/>
        </w:rPr>
        <w:t>）</w:t>
      </w:r>
      <w:r>
        <w:rPr>
          <w:rFonts w:hint="eastAsia"/>
          <w:b/>
          <w:sz w:val="24"/>
        </w:rPr>
        <w:t>标准范围</w:t>
      </w:r>
    </w:p>
    <w:p w14:paraId="74ADCFFD" w14:textId="46B6C9AC" w:rsidR="00B3526E" w:rsidRPr="005D1060" w:rsidRDefault="008049DD" w:rsidP="008049DD">
      <w:pPr>
        <w:spacing w:line="360" w:lineRule="auto"/>
        <w:ind w:firstLine="480"/>
        <w:rPr>
          <w:b/>
          <w:sz w:val="24"/>
        </w:rPr>
      </w:pPr>
      <w:r w:rsidRPr="008049DD">
        <w:rPr>
          <w:rFonts w:hint="eastAsia"/>
          <w:kern w:val="0"/>
          <w:sz w:val="24"/>
        </w:rPr>
        <w:t>本文件适用于食用农产品的品质评价。</w:t>
      </w:r>
    </w:p>
    <w:p w14:paraId="7F6947D1" w14:textId="405CF920" w:rsidR="00B3526E" w:rsidRPr="001F38A0" w:rsidRDefault="00B3526E" w:rsidP="00B3526E">
      <w:pPr>
        <w:pStyle w:val="a7"/>
        <w:tabs>
          <w:tab w:val="left" w:pos="959"/>
        </w:tabs>
        <w:spacing w:line="360" w:lineRule="auto"/>
        <w:ind w:left="0" w:firstLineChars="200" w:firstLine="482"/>
        <w:jc w:val="both"/>
        <w:rPr>
          <w:rFonts w:ascii="Times New Roman" w:hAnsi="Times New Roman"/>
          <w:bCs/>
          <w:sz w:val="24"/>
          <w:szCs w:val="24"/>
          <w:lang w:eastAsia="zh-CN"/>
        </w:rPr>
      </w:pPr>
      <w:r w:rsidRPr="005D1060">
        <w:rPr>
          <w:rFonts w:ascii="Times New Roman" w:hAnsi="Times New Roman" w:hint="eastAsia"/>
          <w:b/>
          <w:sz w:val="24"/>
          <w:szCs w:val="24"/>
          <w:lang w:eastAsia="zh-CN"/>
        </w:rPr>
        <w:t>理由及依据：</w:t>
      </w:r>
      <w:r w:rsidR="001F38A0" w:rsidRPr="001F38A0">
        <w:rPr>
          <w:rFonts w:ascii="Times New Roman" w:hAnsi="Times New Roman"/>
          <w:bCs/>
          <w:sz w:val="24"/>
          <w:szCs w:val="24"/>
          <w:lang w:eastAsia="zh-CN"/>
        </w:rPr>
        <w:t>本文件适用范围界定为</w:t>
      </w:r>
      <w:r w:rsidR="001F38A0" w:rsidRPr="001F38A0">
        <w:rPr>
          <w:rFonts w:ascii="Times New Roman" w:hAnsi="Times New Roman"/>
          <w:bCs/>
          <w:sz w:val="24"/>
          <w:szCs w:val="24"/>
          <w:lang w:eastAsia="zh-CN"/>
        </w:rPr>
        <w:t>“</w:t>
      </w:r>
      <w:r w:rsidR="001F38A0" w:rsidRPr="001F38A0">
        <w:rPr>
          <w:rFonts w:ascii="Times New Roman" w:hAnsi="Times New Roman"/>
          <w:bCs/>
          <w:sz w:val="24"/>
          <w:szCs w:val="24"/>
          <w:lang w:eastAsia="zh-CN"/>
        </w:rPr>
        <w:t>食用农产品</w:t>
      </w:r>
      <w:r w:rsidR="001F38A0" w:rsidRPr="001F38A0">
        <w:rPr>
          <w:rFonts w:ascii="Times New Roman" w:hAnsi="Times New Roman"/>
          <w:bCs/>
          <w:sz w:val="24"/>
          <w:szCs w:val="24"/>
          <w:lang w:eastAsia="zh-CN"/>
        </w:rPr>
        <w:t>”</w:t>
      </w:r>
      <w:r w:rsidR="001F38A0" w:rsidRPr="001F38A0">
        <w:rPr>
          <w:rFonts w:ascii="Times New Roman" w:hAnsi="Times New Roman"/>
          <w:bCs/>
          <w:sz w:val="24"/>
          <w:szCs w:val="24"/>
          <w:lang w:eastAsia="zh-CN"/>
        </w:rPr>
        <w:t>，依据《中华人民共和国农产品质量安全法》中对农产品的定义（来源于农业生产，用于食用、工业用等初级产品）。将范围限定为食用农产品，是因为品质评价的核心目标是服务于消</w:t>
      </w:r>
      <w:r w:rsidR="001F38A0" w:rsidRPr="001F38A0">
        <w:rPr>
          <w:rFonts w:ascii="Times New Roman" w:hAnsi="Times New Roman"/>
          <w:bCs/>
          <w:sz w:val="24"/>
          <w:szCs w:val="24"/>
          <w:lang w:eastAsia="zh-CN"/>
        </w:rPr>
        <w:lastRenderedPageBreak/>
        <w:t>费者</w:t>
      </w:r>
      <w:r w:rsidR="001F38A0" w:rsidRPr="001F38A0">
        <w:rPr>
          <w:rFonts w:ascii="Times New Roman" w:hAnsi="Times New Roman"/>
          <w:bCs/>
          <w:sz w:val="24"/>
          <w:szCs w:val="24"/>
          <w:lang w:eastAsia="zh-CN"/>
        </w:rPr>
        <w:t>“</w:t>
      </w:r>
      <w:r w:rsidR="001F38A0" w:rsidRPr="001F38A0">
        <w:rPr>
          <w:rFonts w:ascii="Times New Roman" w:hAnsi="Times New Roman"/>
          <w:bCs/>
          <w:sz w:val="24"/>
          <w:szCs w:val="24"/>
          <w:lang w:eastAsia="zh-CN"/>
        </w:rPr>
        <w:t>吃得好、吃得健康</w:t>
      </w:r>
      <w:r w:rsidR="001F38A0" w:rsidRPr="001F38A0">
        <w:rPr>
          <w:rFonts w:ascii="Times New Roman" w:hAnsi="Times New Roman"/>
          <w:bCs/>
          <w:sz w:val="24"/>
          <w:szCs w:val="24"/>
          <w:lang w:eastAsia="zh-CN"/>
        </w:rPr>
        <w:t>”</w:t>
      </w:r>
      <w:r w:rsidR="001F38A0" w:rsidRPr="001F38A0">
        <w:rPr>
          <w:rFonts w:ascii="Times New Roman" w:hAnsi="Times New Roman"/>
          <w:bCs/>
          <w:sz w:val="24"/>
          <w:szCs w:val="24"/>
          <w:lang w:eastAsia="zh-CN"/>
        </w:rPr>
        <w:t>的需求，非食用农产品（如纤维作物、花卉等）的品质评价维度与本文件的四类指标体系不具可比性。</w:t>
      </w:r>
    </w:p>
    <w:p w14:paraId="2002205F" w14:textId="38885143" w:rsidR="009167E8" w:rsidRDefault="009167E8" w:rsidP="009167E8">
      <w:pPr>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8695"/>
        </w:tabs>
        <w:autoSpaceDE w:val="0"/>
        <w:autoSpaceDN w:val="0"/>
        <w:adjustRightInd w:val="0"/>
        <w:spacing w:line="360" w:lineRule="auto"/>
        <w:ind w:firstLineChars="0" w:firstLine="0"/>
        <w:jc w:val="left"/>
        <w:rPr>
          <w:b/>
          <w:bCs/>
          <w:kern w:val="0"/>
          <w:sz w:val="24"/>
        </w:rPr>
      </w:pPr>
      <w:r w:rsidRPr="009167E8">
        <w:rPr>
          <w:rFonts w:hint="eastAsia"/>
          <w:b/>
          <w:bCs/>
          <w:kern w:val="0"/>
          <w:sz w:val="24"/>
        </w:rPr>
        <w:t>（</w:t>
      </w:r>
      <w:r w:rsidRPr="009167E8">
        <w:rPr>
          <w:rFonts w:hint="eastAsia"/>
          <w:b/>
          <w:bCs/>
          <w:kern w:val="0"/>
          <w:sz w:val="24"/>
        </w:rPr>
        <w:t>3</w:t>
      </w:r>
      <w:r w:rsidRPr="009167E8">
        <w:rPr>
          <w:rFonts w:hint="eastAsia"/>
          <w:b/>
          <w:bCs/>
          <w:kern w:val="0"/>
          <w:sz w:val="24"/>
        </w:rPr>
        <w:t>）术语和定义</w:t>
      </w:r>
    </w:p>
    <w:p w14:paraId="6F2E31A6" w14:textId="7748D66B" w:rsidR="009167E8" w:rsidRPr="005D1060" w:rsidRDefault="009167E8" w:rsidP="009167E8">
      <w:pPr>
        <w:spacing w:line="360" w:lineRule="auto"/>
        <w:ind w:firstLine="480"/>
        <w:rPr>
          <w:b/>
          <w:sz w:val="24"/>
        </w:rPr>
      </w:pPr>
      <w:r>
        <w:rPr>
          <w:rFonts w:hint="eastAsia"/>
          <w:kern w:val="0"/>
          <w:sz w:val="24"/>
        </w:rPr>
        <w:t>3.1</w:t>
      </w:r>
      <w:r>
        <w:rPr>
          <w:rFonts w:hint="eastAsia"/>
          <w:kern w:val="0"/>
          <w:sz w:val="24"/>
        </w:rPr>
        <w:t>农产品品质：</w:t>
      </w:r>
      <w:r w:rsidR="00807D8B" w:rsidRPr="00807D8B">
        <w:rPr>
          <w:kern w:val="0"/>
          <w:sz w:val="24"/>
        </w:rPr>
        <w:t>农产品满足食用、加工、贮藏、流通等</w:t>
      </w:r>
      <w:r w:rsidR="00226594">
        <w:rPr>
          <w:rFonts w:hint="eastAsia"/>
          <w:kern w:val="0"/>
          <w:sz w:val="24"/>
        </w:rPr>
        <w:t>特定</w:t>
      </w:r>
      <w:r w:rsidR="00807D8B" w:rsidRPr="00807D8B">
        <w:rPr>
          <w:kern w:val="0"/>
          <w:sz w:val="24"/>
        </w:rPr>
        <w:t>需求的固有特性</w:t>
      </w:r>
      <w:r>
        <w:rPr>
          <w:rFonts w:hint="eastAsia"/>
        </w:rPr>
        <w:t>。</w:t>
      </w:r>
    </w:p>
    <w:p w14:paraId="30EB0AFB" w14:textId="3A1B6A2A" w:rsidR="009167E8" w:rsidRDefault="009167E8" w:rsidP="009167E8">
      <w:pPr>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8695"/>
        </w:tabs>
        <w:autoSpaceDE w:val="0"/>
        <w:autoSpaceDN w:val="0"/>
        <w:adjustRightInd w:val="0"/>
        <w:spacing w:line="360" w:lineRule="auto"/>
        <w:ind w:firstLine="482"/>
        <w:rPr>
          <w:sz w:val="24"/>
        </w:rPr>
      </w:pPr>
      <w:r w:rsidRPr="005D1060">
        <w:rPr>
          <w:rFonts w:hint="eastAsia"/>
          <w:b/>
          <w:sz w:val="24"/>
        </w:rPr>
        <w:t>理由及依据：</w:t>
      </w:r>
      <w:r w:rsidRPr="009167E8">
        <w:rPr>
          <w:sz w:val="24"/>
        </w:rPr>
        <w:t>品质</w:t>
      </w:r>
      <w:r w:rsidR="005C56A1">
        <w:rPr>
          <w:rFonts w:hint="eastAsia"/>
          <w:sz w:val="24"/>
        </w:rPr>
        <w:t>的定义</w:t>
      </w:r>
      <w:r w:rsidRPr="009167E8">
        <w:rPr>
          <w:sz w:val="24"/>
        </w:rPr>
        <w:t>采纳了</w:t>
      </w:r>
      <w:r w:rsidRPr="009167E8">
        <w:rPr>
          <w:sz w:val="24"/>
        </w:rPr>
        <w:t>ISO 9000</w:t>
      </w:r>
      <w:r w:rsidRPr="009167E8">
        <w:rPr>
          <w:sz w:val="24"/>
        </w:rPr>
        <w:t>系列标准中</w:t>
      </w:r>
      <w:r w:rsidRPr="00807C31">
        <w:rPr>
          <w:rFonts w:asciiTheme="minorEastAsia" w:eastAsiaTheme="minorEastAsia" w:hAnsiTheme="minorEastAsia"/>
          <w:sz w:val="24"/>
        </w:rPr>
        <w:t>“质量”</w:t>
      </w:r>
      <w:r w:rsidRPr="009167E8">
        <w:rPr>
          <w:sz w:val="24"/>
        </w:rPr>
        <w:t>定义的核心逻辑，即质量由固有特性与需求满足程度两个维度构成。这一定义有别于传统农产品质量安全概念，将评价视野从</w:t>
      </w:r>
      <w:r w:rsidRPr="00807C31">
        <w:rPr>
          <w:rFonts w:asciiTheme="minorEastAsia" w:eastAsiaTheme="minorEastAsia" w:hAnsiTheme="minorEastAsia"/>
          <w:sz w:val="24"/>
        </w:rPr>
        <w:t>“是否安全”扩展至“是否优质”，与当前农业从“重产量”向“重品质”转变的产业导</w:t>
      </w:r>
      <w:r w:rsidRPr="009167E8">
        <w:rPr>
          <w:sz w:val="24"/>
        </w:rPr>
        <w:t>向一致</w:t>
      </w:r>
      <w:r>
        <w:rPr>
          <w:rFonts w:hint="eastAsia"/>
          <w:sz w:val="24"/>
        </w:rPr>
        <w:t>。</w:t>
      </w:r>
      <w:r w:rsidR="009A039A" w:rsidRPr="009A039A">
        <w:rPr>
          <w:sz w:val="24"/>
        </w:rPr>
        <w:t>GB/T 30763-2014</w:t>
      </w:r>
      <w:r w:rsidR="009A039A" w:rsidRPr="009A039A">
        <w:rPr>
          <w:sz w:val="24"/>
        </w:rPr>
        <w:t>《农产品质量分级导则》也指出，分级要素的选择和确定应</w:t>
      </w:r>
      <w:r w:rsidR="009A039A" w:rsidRPr="009A039A">
        <w:rPr>
          <w:sz w:val="24"/>
        </w:rPr>
        <w:t>“</w:t>
      </w:r>
      <w:r w:rsidR="009A039A" w:rsidRPr="009A039A">
        <w:rPr>
          <w:sz w:val="24"/>
        </w:rPr>
        <w:t>依据农产品用途、贮藏和加工方式、消费人群需求等因素</w:t>
      </w:r>
      <w:r w:rsidR="009A039A" w:rsidRPr="009A039A">
        <w:rPr>
          <w:sz w:val="24"/>
        </w:rPr>
        <w:t>”</w:t>
      </w:r>
      <w:r w:rsidR="009A039A">
        <w:rPr>
          <w:rFonts w:hint="eastAsia"/>
          <w:sz w:val="24"/>
        </w:rPr>
        <w:t>。</w:t>
      </w:r>
    </w:p>
    <w:p w14:paraId="2DFC6EE3" w14:textId="16DE2759" w:rsidR="009167E8" w:rsidRDefault="009167E8" w:rsidP="009167E8">
      <w:pPr>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8695"/>
        </w:tabs>
        <w:autoSpaceDE w:val="0"/>
        <w:autoSpaceDN w:val="0"/>
        <w:adjustRightInd w:val="0"/>
        <w:spacing w:line="360" w:lineRule="auto"/>
        <w:ind w:firstLine="480"/>
        <w:rPr>
          <w:sz w:val="24"/>
        </w:rPr>
      </w:pPr>
      <w:r>
        <w:rPr>
          <w:rFonts w:hint="eastAsia"/>
          <w:sz w:val="24"/>
        </w:rPr>
        <w:t>3.</w:t>
      </w:r>
      <w:r w:rsidR="00807D8B">
        <w:rPr>
          <w:rFonts w:hint="eastAsia"/>
          <w:sz w:val="24"/>
        </w:rPr>
        <w:t>2</w:t>
      </w:r>
      <w:r>
        <w:rPr>
          <w:rFonts w:hint="eastAsia"/>
          <w:sz w:val="24"/>
        </w:rPr>
        <w:t xml:space="preserve"> </w:t>
      </w:r>
      <w:r>
        <w:rPr>
          <w:rFonts w:hint="eastAsia"/>
          <w:sz w:val="24"/>
        </w:rPr>
        <w:t>特征品质：</w:t>
      </w:r>
      <w:r w:rsidR="00807D8B" w:rsidRPr="00807D8B">
        <w:rPr>
          <w:sz w:val="24"/>
        </w:rPr>
        <w:t>农产品中具有区分性、典型性且可被识别或测量的特定品质属性，通常与特定品种、产地、生产方式和收获（屠宰或捕捞）时期</w:t>
      </w:r>
      <w:r w:rsidR="00070C32" w:rsidRPr="00070C32">
        <w:rPr>
          <w:sz w:val="24"/>
        </w:rPr>
        <w:t>及采后处理与贮运条件相关</w:t>
      </w:r>
      <w:r w:rsidR="00807D8B" w:rsidRPr="00807D8B">
        <w:rPr>
          <w:sz w:val="24"/>
        </w:rPr>
        <w:t>，是构成农产品独特性的关键要素</w:t>
      </w:r>
      <w:r>
        <w:rPr>
          <w:rFonts w:hint="eastAsia"/>
          <w:sz w:val="24"/>
        </w:rPr>
        <w:t>。</w:t>
      </w:r>
    </w:p>
    <w:p w14:paraId="01C3D3CC" w14:textId="4D395BD5" w:rsidR="009167E8" w:rsidRDefault="009167E8" w:rsidP="009167E8">
      <w:pPr>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8695"/>
        </w:tabs>
        <w:autoSpaceDE w:val="0"/>
        <w:autoSpaceDN w:val="0"/>
        <w:adjustRightInd w:val="0"/>
        <w:spacing w:line="360" w:lineRule="auto"/>
        <w:ind w:firstLine="482"/>
        <w:rPr>
          <w:sz w:val="24"/>
        </w:rPr>
      </w:pPr>
      <w:r w:rsidRPr="005D1060">
        <w:rPr>
          <w:rFonts w:hint="eastAsia"/>
          <w:b/>
          <w:sz w:val="24"/>
        </w:rPr>
        <w:t>理由及依据：</w:t>
      </w:r>
      <w:r w:rsidR="00C26330" w:rsidRPr="00C26330">
        <w:rPr>
          <w:sz w:val="24"/>
        </w:rPr>
        <w:t>特质农品登录规范中</w:t>
      </w:r>
      <w:r w:rsidR="00C26330" w:rsidRPr="00D10D48">
        <w:rPr>
          <w:rFonts w:asciiTheme="minorEastAsia" w:eastAsiaTheme="minorEastAsia" w:hAnsiTheme="minorEastAsia"/>
          <w:sz w:val="24"/>
        </w:rPr>
        <w:t>将“独特品质特征”定义为“可感知、可识别、可量化的”，“来源于独特产地环境、独特品种并经动植物及微生物自然生长形成”，并明</w:t>
      </w:r>
      <w:r w:rsidR="00C26330" w:rsidRPr="00C26330">
        <w:rPr>
          <w:sz w:val="24"/>
        </w:rPr>
        <w:t>确要求每个产品测定</w:t>
      </w:r>
      <w:r w:rsidR="00C26330" w:rsidRPr="00C26330">
        <w:rPr>
          <w:sz w:val="24"/>
        </w:rPr>
        <w:t>2—3</w:t>
      </w:r>
      <w:r w:rsidR="00C26330" w:rsidRPr="00C26330">
        <w:rPr>
          <w:sz w:val="24"/>
        </w:rPr>
        <w:t>个最突出的特征品质指标。本标准定义</w:t>
      </w:r>
      <w:r w:rsidR="00C26330" w:rsidRPr="00D10D48">
        <w:rPr>
          <w:rFonts w:asciiTheme="minorEastAsia" w:eastAsiaTheme="minorEastAsia" w:hAnsiTheme="minorEastAsia"/>
          <w:sz w:val="24"/>
        </w:rPr>
        <w:t>中的“区分性、典型性”对应了“独特”和“可识别”的要求；“可被识别或测量”对应了“可感知、可量化”；“与特定品种、产地、生产方式和收获时期相关”则呼应了特征品质的自然形成属性，排除人为外源性添</w:t>
      </w:r>
      <w:r w:rsidR="00C26330" w:rsidRPr="00C26330">
        <w:rPr>
          <w:sz w:val="24"/>
        </w:rPr>
        <w:t>加。</w:t>
      </w:r>
    </w:p>
    <w:p w14:paraId="404B2E70" w14:textId="6B662F65" w:rsidR="00B3526E" w:rsidRPr="00907E0C" w:rsidRDefault="00B3526E" w:rsidP="00B3526E">
      <w:pPr>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8695"/>
        </w:tabs>
        <w:autoSpaceDE w:val="0"/>
        <w:autoSpaceDN w:val="0"/>
        <w:adjustRightInd w:val="0"/>
        <w:spacing w:line="360" w:lineRule="auto"/>
        <w:ind w:firstLineChars="0" w:firstLine="0"/>
        <w:jc w:val="left"/>
        <w:rPr>
          <w:b/>
          <w:bCs/>
          <w:kern w:val="0"/>
          <w:sz w:val="24"/>
        </w:rPr>
      </w:pPr>
      <w:r>
        <w:rPr>
          <w:rFonts w:hint="eastAsia"/>
          <w:b/>
          <w:bCs/>
          <w:kern w:val="0"/>
          <w:sz w:val="24"/>
        </w:rPr>
        <w:t>（</w:t>
      </w:r>
      <w:r w:rsidR="00C050B6">
        <w:rPr>
          <w:rFonts w:hint="eastAsia"/>
          <w:b/>
          <w:bCs/>
          <w:kern w:val="0"/>
          <w:sz w:val="24"/>
        </w:rPr>
        <w:t>4</w:t>
      </w:r>
      <w:r>
        <w:rPr>
          <w:b/>
          <w:bCs/>
          <w:kern w:val="0"/>
          <w:sz w:val="24"/>
        </w:rPr>
        <w:t>）</w:t>
      </w:r>
      <w:r w:rsidR="00631C1C">
        <w:rPr>
          <w:rFonts w:hint="eastAsia"/>
          <w:b/>
          <w:bCs/>
          <w:kern w:val="0"/>
          <w:sz w:val="24"/>
        </w:rPr>
        <w:t>基本</w:t>
      </w:r>
      <w:r>
        <w:rPr>
          <w:rFonts w:hint="eastAsia"/>
          <w:b/>
          <w:sz w:val="24"/>
        </w:rPr>
        <w:t>原则</w:t>
      </w:r>
    </w:p>
    <w:p w14:paraId="1F41498B" w14:textId="1DF98C35" w:rsidR="00B3526E" w:rsidRPr="005D1060" w:rsidRDefault="00B3526E" w:rsidP="00B3526E">
      <w:pPr>
        <w:spacing w:line="360" w:lineRule="auto"/>
        <w:ind w:firstLine="480"/>
        <w:rPr>
          <w:b/>
          <w:sz w:val="24"/>
        </w:rPr>
      </w:pPr>
      <w:r>
        <w:rPr>
          <w:rFonts w:hint="eastAsia"/>
          <w:kern w:val="0"/>
          <w:sz w:val="24"/>
        </w:rPr>
        <w:t>本标准</w:t>
      </w:r>
      <w:r>
        <w:rPr>
          <w:kern w:val="0"/>
          <w:sz w:val="24"/>
        </w:rPr>
        <w:t>的</w:t>
      </w:r>
      <w:r>
        <w:rPr>
          <w:rFonts w:hint="eastAsia"/>
          <w:kern w:val="0"/>
          <w:sz w:val="24"/>
        </w:rPr>
        <w:t>原则包括</w:t>
      </w:r>
      <w:r w:rsidR="00DE1BBD" w:rsidRPr="00DE1BBD">
        <w:rPr>
          <w:kern w:val="0"/>
          <w:sz w:val="24"/>
        </w:rPr>
        <w:t>安全性、</w:t>
      </w:r>
      <w:r>
        <w:rPr>
          <w:rFonts w:hint="eastAsia"/>
          <w:kern w:val="0"/>
          <w:sz w:val="24"/>
        </w:rPr>
        <w:t>目标</w:t>
      </w:r>
      <w:r w:rsidR="00631C1C">
        <w:rPr>
          <w:rFonts w:hint="eastAsia"/>
          <w:kern w:val="0"/>
          <w:sz w:val="24"/>
        </w:rPr>
        <w:t>性</w:t>
      </w:r>
      <w:r>
        <w:rPr>
          <w:rFonts w:hint="eastAsia"/>
          <w:kern w:val="0"/>
          <w:sz w:val="24"/>
        </w:rPr>
        <w:t>、科学性和可操作性</w:t>
      </w:r>
      <w:r>
        <w:rPr>
          <w:rFonts w:hint="eastAsia"/>
        </w:rPr>
        <w:t>。</w:t>
      </w:r>
    </w:p>
    <w:p w14:paraId="3D8A7EE3" w14:textId="2CD326E4" w:rsidR="00B3526E" w:rsidRDefault="00B3526E" w:rsidP="00B3526E">
      <w:pPr>
        <w:pStyle w:val="a7"/>
        <w:tabs>
          <w:tab w:val="left" w:pos="959"/>
        </w:tabs>
        <w:spacing w:line="360" w:lineRule="auto"/>
        <w:ind w:left="0" w:firstLineChars="200" w:firstLine="482"/>
        <w:jc w:val="both"/>
        <w:rPr>
          <w:rFonts w:ascii="Times New Roman" w:hAnsi="Times New Roman"/>
          <w:sz w:val="24"/>
          <w:szCs w:val="24"/>
          <w:lang w:eastAsia="zh-CN"/>
        </w:rPr>
      </w:pPr>
      <w:r w:rsidRPr="005D1060">
        <w:rPr>
          <w:rFonts w:ascii="Times New Roman" w:hAnsi="Times New Roman" w:hint="eastAsia"/>
          <w:b/>
          <w:sz w:val="24"/>
          <w:szCs w:val="24"/>
          <w:lang w:eastAsia="zh-CN"/>
        </w:rPr>
        <w:t>理由及依据：</w:t>
      </w:r>
      <w:r w:rsidR="00DE1BBD" w:rsidRPr="00DE1BBD">
        <w:rPr>
          <w:rFonts w:ascii="Times New Roman" w:hAnsi="Times New Roman"/>
          <w:sz w:val="24"/>
          <w:szCs w:val="24"/>
          <w:lang w:eastAsia="zh-CN"/>
        </w:rPr>
        <w:t>安全性是品质评价的前提和底线。所有开展品质评价的农产品均应符合《中华人民共和国农产品质量安全法》的规定，满足国家强制性食品安全标准要求，这是品质评价工作的基本准入条件，体现</w:t>
      </w:r>
      <w:r w:rsidR="00DE1BBD" w:rsidRPr="00D10D48">
        <w:rPr>
          <w:rFonts w:asciiTheme="minorEastAsia" w:hAnsiTheme="minorEastAsia"/>
          <w:sz w:val="24"/>
          <w:szCs w:val="24"/>
          <w:lang w:eastAsia="zh-CN"/>
        </w:rPr>
        <w:t>了“安全是品质的基础”这一核心理念</w:t>
      </w:r>
      <w:r w:rsidR="00DE1BBD" w:rsidRPr="00DE1BBD">
        <w:rPr>
          <w:rFonts w:ascii="Times New Roman" w:hAnsi="Times New Roman"/>
          <w:sz w:val="24"/>
          <w:szCs w:val="24"/>
          <w:lang w:eastAsia="zh-CN"/>
        </w:rPr>
        <w:t>。</w:t>
      </w:r>
      <w:r w:rsidR="00CA3098" w:rsidRPr="00CA3098">
        <w:rPr>
          <w:rFonts w:ascii="Times New Roman" w:hAnsi="Times New Roman" w:hint="eastAsia"/>
          <w:sz w:val="24"/>
          <w:szCs w:val="24"/>
          <w:lang w:eastAsia="zh-CN"/>
        </w:rPr>
        <w:t>目标</w:t>
      </w:r>
      <w:r w:rsidR="004F70F8">
        <w:rPr>
          <w:rFonts w:ascii="Times New Roman" w:hAnsi="Times New Roman" w:hint="eastAsia"/>
          <w:sz w:val="24"/>
          <w:szCs w:val="24"/>
          <w:lang w:eastAsia="zh-CN"/>
        </w:rPr>
        <w:t>性</w:t>
      </w:r>
      <w:r w:rsidR="00CA3098" w:rsidRPr="00CA3098">
        <w:rPr>
          <w:rFonts w:ascii="Times New Roman" w:hAnsi="Times New Roman" w:hint="eastAsia"/>
          <w:sz w:val="24"/>
          <w:szCs w:val="24"/>
          <w:lang w:eastAsia="zh-CN"/>
        </w:rPr>
        <w:t>原则是评价工作的出发点和归宿，它确保了评价活动不是孤立的技术行为，而是紧密服务于国家《质量强国建设纲要》与《中华人民共和国农产品质量安全法》中关于“推动高质量发展”和“提升农产品品质”的战略要求。该原则强调评价必须回应消费端对安全、营养与特色的需求，同时衔接生</w:t>
      </w:r>
      <w:r w:rsidR="00CA3098" w:rsidRPr="00CA3098">
        <w:rPr>
          <w:rFonts w:ascii="Times New Roman" w:hAnsi="Times New Roman" w:hint="eastAsia"/>
          <w:sz w:val="24"/>
          <w:szCs w:val="24"/>
          <w:lang w:eastAsia="zh-CN"/>
        </w:rPr>
        <w:lastRenderedPageBreak/>
        <w:t>产端的实际条件与市场流通的现实规则，从而引导产业从“重产量”向“重品质”转变，为品种培优、品质提升、品牌打造提供精准的数据支撑和方向指引。</w:t>
      </w:r>
      <w:r w:rsidR="00CA3098" w:rsidRPr="00CA3098">
        <w:rPr>
          <w:rFonts w:ascii="Times New Roman" w:hAnsi="Times New Roman"/>
          <w:sz w:val="24"/>
          <w:szCs w:val="24"/>
          <w:lang w:eastAsia="zh-CN"/>
        </w:rPr>
        <w:t>其次，</w:t>
      </w:r>
      <w:r w:rsidR="00CA3098" w:rsidRPr="000470D4">
        <w:rPr>
          <w:rFonts w:ascii="Times New Roman" w:hAnsi="Times New Roman" w:hint="eastAsia"/>
          <w:sz w:val="24"/>
          <w:szCs w:val="24"/>
          <w:lang w:eastAsia="zh-CN"/>
        </w:rPr>
        <w:t>科学性原则</w:t>
      </w:r>
      <w:r w:rsidR="00960FBC" w:rsidRPr="00960FBC">
        <w:rPr>
          <w:rFonts w:ascii="Times New Roman" w:hAnsi="Times New Roman"/>
          <w:sz w:val="24"/>
          <w:szCs w:val="24"/>
          <w:lang w:eastAsia="zh-CN"/>
        </w:rPr>
        <w:t>依据</w:t>
      </w:r>
      <w:r w:rsidR="00960FBC" w:rsidRPr="00960FBC">
        <w:rPr>
          <w:rFonts w:ascii="Times New Roman" w:hAnsi="Times New Roman"/>
          <w:sz w:val="24"/>
          <w:szCs w:val="24"/>
          <w:lang w:eastAsia="zh-CN"/>
        </w:rPr>
        <w:t>GB/T 30763</w:t>
      </w:r>
      <w:r w:rsidR="00960FBC" w:rsidRPr="00960FBC">
        <w:rPr>
          <w:rFonts w:ascii="Times New Roman" w:hAnsi="Times New Roman"/>
          <w:sz w:val="24"/>
          <w:szCs w:val="24"/>
          <w:lang w:eastAsia="zh-CN"/>
        </w:rPr>
        <w:t>《农产品质量分级导则》对分级要素选择和确定的科学性要求</w:t>
      </w:r>
      <w:r w:rsidR="00960FBC">
        <w:rPr>
          <w:rFonts w:ascii="Times New Roman" w:hAnsi="Times New Roman" w:hint="eastAsia"/>
          <w:sz w:val="24"/>
          <w:szCs w:val="24"/>
          <w:lang w:eastAsia="zh-CN"/>
        </w:rPr>
        <w:t>，</w:t>
      </w:r>
      <w:r w:rsidR="00960FBC" w:rsidRPr="00960FBC">
        <w:rPr>
          <w:rFonts w:ascii="Times New Roman" w:hAnsi="Times New Roman"/>
          <w:sz w:val="24"/>
          <w:szCs w:val="24"/>
          <w:lang w:eastAsia="zh-CN"/>
        </w:rPr>
        <w:t>以及</w:t>
      </w:r>
      <w:r w:rsidR="00960FBC" w:rsidRPr="00960FBC">
        <w:rPr>
          <w:rFonts w:ascii="Times New Roman" w:hAnsi="Times New Roman"/>
          <w:sz w:val="24"/>
          <w:szCs w:val="24"/>
          <w:lang w:eastAsia="zh-CN"/>
        </w:rPr>
        <w:t>GB/T 1.1</w:t>
      </w:r>
      <w:r w:rsidR="00960FBC" w:rsidRPr="00960FBC">
        <w:rPr>
          <w:rFonts w:ascii="Times New Roman" w:hAnsi="Times New Roman"/>
          <w:sz w:val="24"/>
          <w:szCs w:val="24"/>
          <w:lang w:eastAsia="zh-CN"/>
        </w:rPr>
        <w:t>对标准技术内容科学性的基本要求。评价体系应建立在可靠的检测方法和可重复验证的数据基础之上。</w:t>
      </w:r>
      <w:r w:rsidR="00CA3098" w:rsidRPr="00CA3098">
        <w:rPr>
          <w:rFonts w:ascii="Times New Roman" w:hAnsi="Times New Roman" w:hint="eastAsia"/>
          <w:sz w:val="24"/>
          <w:szCs w:val="24"/>
          <w:lang w:eastAsia="zh-CN"/>
        </w:rPr>
        <w:t>可操作性原则是评价标准能否落地推广的关键。</w:t>
      </w:r>
      <w:r w:rsidR="00960FBC" w:rsidRPr="00960FBC">
        <w:rPr>
          <w:rFonts w:ascii="Times New Roman" w:hAnsi="Times New Roman"/>
          <w:sz w:val="24"/>
          <w:szCs w:val="24"/>
          <w:lang w:eastAsia="zh-CN"/>
        </w:rPr>
        <w:t>依据</w:t>
      </w:r>
      <w:r w:rsidR="00960FBC" w:rsidRPr="00960FBC">
        <w:rPr>
          <w:rFonts w:ascii="Times New Roman" w:hAnsi="Times New Roman"/>
          <w:sz w:val="24"/>
          <w:szCs w:val="24"/>
          <w:lang w:eastAsia="zh-CN"/>
        </w:rPr>
        <w:t>GB/T 30763“</w:t>
      </w:r>
      <w:r w:rsidR="00960FBC" w:rsidRPr="00960FBC">
        <w:rPr>
          <w:rFonts w:ascii="Times New Roman" w:hAnsi="Times New Roman"/>
          <w:sz w:val="24"/>
          <w:szCs w:val="24"/>
          <w:lang w:eastAsia="zh-CN"/>
        </w:rPr>
        <w:t>适用于农产品质量分级标准或技术性指导文件的制修订</w:t>
      </w:r>
      <w:r w:rsidR="00960FBC" w:rsidRPr="00960FBC">
        <w:rPr>
          <w:rFonts w:ascii="Times New Roman" w:hAnsi="Times New Roman"/>
          <w:sz w:val="24"/>
          <w:szCs w:val="24"/>
          <w:lang w:eastAsia="zh-CN"/>
        </w:rPr>
        <w:t>”</w:t>
      </w:r>
      <w:r w:rsidR="00960FBC" w:rsidRPr="00960FBC">
        <w:rPr>
          <w:rFonts w:ascii="Times New Roman" w:hAnsi="Times New Roman"/>
          <w:sz w:val="24"/>
          <w:szCs w:val="24"/>
          <w:lang w:eastAsia="zh-CN"/>
        </w:rPr>
        <w:t>的定位，以及标准制修订中应充分考虑我国农业生产经营主体多样、产业链条长的国情，确保评价方法在保证科学准确的前提下简便、经济、高效</w:t>
      </w:r>
      <w:r w:rsidR="00CA3098" w:rsidRPr="00CA3098">
        <w:rPr>
          <w:rFonts w:ascii="Times New Roman" w:hAnsi="Times New Roman" w:hint="eastAsia"/>
          <w:sz w:val="24"/>
          <w:szCs w:val="24"/>
          <w:lang w:eastAsia="zh-CN"/>
        </w:rPr>
        <w:t>。</w:t>
      </w:r>
    </w:p>
    <w:p w14:paraId="30EB086D" w14:textId="759B0CEF" w:rsidR="00CA3098" w:rsidRPr="00907E0C" w:rsidRDefault="00CA3098" w:rsidP="00CA3098">
      <w:pPr>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8695"/>
        </w:tabs>
        <w:autoSpaceDE w:val="0"/>
        <w:autoSpaceDN w:val="0"/>
        <w:adjustRightInd w:val="0"/>
        <w:spacing w:line="360" w:lineRule="auto"/>
        <w:ind w:firstLineChars="0" w:firstLine="0"/>
        <w:jc w:val="left"/>
        <w:rPr>
          <w:b/>
          <w:bCs/>
          <w:kern w:val="0"/>
          <w:sz w:val="24"/>
        </w:rPr>
      </w:pPr>
      <w:r>
        <w:rPr>
          <w:rFonts w:hint="eastAsia"/>
          <w:b/>
          <w:bCs/>
          <w:kern w:val="0"/>
          <w:sz w:val="24"/>
        </w:rPr>
        <w:t>（</w:t>
      </w:r>
      <w:r w:rsidR="00C050B6">
        <w:rPr>
          <w:rFonts w:hint="eastAsia"/>
          <w:b/>
          <w:bCs/>
          <w:kern w:val="0"/>
          <w:sz w:val="24"/>
        </w:rPr>
        <w:t>5</w:t>
      </w:r>
      <w:r>
        <w:rPr>
          <w:b/>
          <w:bCs/>
          <w:kern w:val="0"/>
          <w:sz w:val="24"/>
        </w:rPr>
        <w:t>）</w:t>
      </w:r>
      <w:r w:rsidR="00652106">
        <w:rPr>
          <w:rFonts w:hint="eastAsia"/>
          <w:b/>
          <w:sz w:val="24"/>
        </w:rPr>
        <w:t>指标体系</w:t>
      </w:r>
    </w:p>
    <w:p w14:paraId="1F46DA49" w14:textId="1ABCE6C0" w:rsidR="00DE1BBD" w:rsidRPr="00EA0DE4" w:rsidRDefault="00EA0DE4" w:rsidP="00EA0DE4">
      <w:pPr>
        <w:pStyle w:val="a7"/>
        <w:tabs>
          <w:tab w:val="left" w:pos="959"/>
        </w:tabs>
        <w:spacing w:line="360" w:lineRule="auto"/>
        <w:ind w:left="0" w:firstLineChars="200" w:firstLine="480"/>
        <w:jc w:val="both"/>
        <w:rPr>
          <w:rFonts w:ascii="Times New Roman" w:hAnsi="Times New Roman"/>
          <w:sz w:val="24"/>
          <w:szCs w:val="24"/>
          <w:lang w:eastAsia="zh-CN"/>
        </w:rPr>
      </w:pPr>
      <w:r>
        <w:rPr>
          <w:rFonts w:ascii="Times New Roman" w:hAnsi="Times New Roman" w:hint="eastAsia"/>
          <w:bCs/>
          <w:sz w:val="24"/>
          <w:szCs w:val="24"/>
          <w:lang w:eastAsia="zh-CN"/>
        </w:rPr>
        <w:t>5</w:t>
      </w:r>
      <w:r>
        <w:rPr>
          <w:rFonts w:ascii="Times New Roman" w:hAnsi="Times New Roman" w:hint="eastAsia"/>
          <w:bCs/>
          <w:sz w:val="24"/>
          <w:szCs w:val="24"/>
          <w:lang w:eastAsia="zh-CN"/>
        </w:rPr>
        <w:t>指标体系构成</w:t>
      </w:r>
      <w:r w:rsidRPr="009C2A22">
        <w:rPr>
          <w:rFonts w:ascii="Times New Roman" w:hAnsi="Times New Roman" w:hint="eastAsia"/>
          <w:bCs/>
          <w:sz w:val="24"/>
          <w:szCs w:val="24"/>
          <w:lang w:eastAsia="zh-CN"/>
        </w:rPr>
        <w:t>：</w:t>
      </w:r>
      <w:r w:rsidRPr="00EA0DE4">
        <w:rPr>
          <w:rFonts w:ascii="Times New Roman" w:hAnsi="Times New Roman"/>
          <w:bCs/>
          <w:sz w:val="24"/>
          <w:szCs w:val="24"/>
          <w:lang w:eastAsia="zh-CN"/>
        </w:rPr>
        <w:t>根据农产品固有的外在、内在属性，品质指标体系包括外观品质、质构（质地）品质、风味品质和营养品质四大类。不同农产品可根据行业惯例和需求用途（鲜食、加工等）采用不同的指标体系分类组合</w:t>
      </w:r>
      <w:r w:rsidRPr="00B32F8A">
        <w:rPr>
          <w:rFonts w:ascii="Times New Roman" w:hAnsi="Times New Roman" w:hint="eastAsia"/>
          <w:sz w:val="24"/>
          <w:szCs w:val="24"/>
          <w:lang w:eastAsia="zh-CN"/>
        </w:rPr>
        <w:t>。</w:t>
      </w:r>
    </w:p>
    <w:p w14:paraId="0B6A64FA" w14:textId="082154F0" w:rsidR="00CA3098" w:rsidRDefault="00CA3098" w:rsidP="001F4FBD">
      <w:pPr>
        <w:pStyle w:val="a7"/>
        <w:tabs>
          <w:tab w:val="left" w:pos="959"/>
        </w:tabs>
        <w:spacing w:line="360" w:lineRule="auto"/>
        <w:ind w:left="0" w:firstLineChars="200" w:firstLine="482"/>
        <w:jc w:val="both"/>
        <w:rPr>
          <w:rFonts w:ascii="Times New Roman" w:hAnsi="Times New Roman"/>
          <w:bCs/>
          <w:sz w:val="24"/>
          <w:szCs w:val="24"/>
          <w:lang w:eastAsia="zh-CN"/>
        </w:rPr>
      </w:pPr>
      <w:r w:rsidRPr="005D1060">
        <w:rPr>
          <w:rFonts w:ascii="Times New Roman" w:hAnsi="Times New Roman" w:hint="eastAsia"/>
          <w:b/>
          <w:sz w:val="24"/>
          <w:szCs w:val="24"/>
          <w:lang w:eastAsia="zh-CN"/>
        </w:rPr>
        <w:t>理由及依据：</w:t>
      </w:r>
      <w:r w:rsidR="009F4926" w:rsidRPr="009F4926">
        <w:rPr>
          <w:rFonts w:ascii="Times New Roman" w:hAnsi="Times New Roman"/>
          <w:bCs/>
          <w:sz w:val="24"/>
          <w:szCs w:val="24"/>
          <w:lang w:eastAsia="zh-CN"/>
        </w:rPr>
        <w:t>将品质指标归纳为外观、质构、风味、营养四类的分类框架，参考了农产品品质评价领域已形成的学术共识和行业实践。这一分类依据农产品固有特性的属性维度进行划分：外观为视觉感知属性、质构为触觉</w:t>
      </w:r>
      <w:r w:rsidR="009F4926" w:rsidRPr="009F4926">
        <w:rPr>
          <w:rFonts w:ascii="Times New Roman" w:hAnsi="Times New Roman"/>
          <w:bCs/>
          <w:sz w:val="24"/>
          <w:szCs w:val="24"/>
          <w:lang w:eastAsia="zh-CN"/>
        </w:rPr>
        <w:t>/</w:t>
      </w:r>
      <w:r w:rsidR="009F4926" w:rsidRPr="009F4926">
        <w:rPr>
          <w:rFonts w:ascii="Times New Roman" w:hAnsi="Times New Roman"/>
          <w:bCs/>
          <w:sz w:val="24"/>
          <w:szCs w:val="24"/>
          <w:lang w:eastAsia="zh-CN"/>
        </w:rPr>
        <w:t>力学属性、风味为嗅觉和味觉感知属性、营养为化学组成属性，四类指标覆盖了农产品品质的完整维度。不同农产品可根据行业惯例和用途（鲜食、加工等）采用不同组合，体现了</w:t>
      </w:r>
      <w:r w:rsidR="009F4926" w:rsidRPr="009F4926">
        <w:rPr>
          <w:rFonts w:ascii="Times New Roman" w:hAnsi="Times New Roman"/>
          <w:bCs/>
          <w:sz w:val="24"/>
          <w:szCs w:val="24"/>
          <w:lang w:eastAsia="zh-CN"/>
        </w:rPr>
        <w:t>GB/T 30763“</w:t>
      </w:r>
      <w:r w:rsidR="009F4926" w:rsidRPr="009F4926">
        <w:rPr>
          <w:rFonts w:ascii="Times New Roman" w:hAnsi="Times New Roman"/>
          <w:bCs/>
          <w:sz w:val="24"/>
          <w:szCs w:val="24"/>
          <w:lang w:eastAsia="zh-CN"/>
        </w:rPr>
        <w:t>分级要素选择和确定</w:t>
      </w:r>
      <w:r w:rsidR="009F4926" w:rsidRPr="009F4926">
        <w:rPr>
          <w:rFonts w:ascii="Times New Roman" w:hAnsi="Times New Roman"/>
          <w:bCs/>
          <w:sz w:val="24"/>
          <w:szCs w:val="24"/>
          <w:lang w:eastAsia="zh-CN"/>
        </w:rPr>
        <w:t>”</w:t>
      </w:r>
      <w:r w:rsidR="009F4926" w:rsidRPr="009F4926">
        <w:rPr>
          <w:rFonts w:ascii="Times New Roman" w:hAnsi="Times New Roman"/>
          <w:bCs/>
          <w:sz w:val="24"/>
          <w:szCs w:val="24"/>
          <w:lang w:eastAsia="zh-CN"/>
        </w:rPr>
        <w:t>的灵活性原则</w:t>
      </w:r>
      <w:r w:rsidR="005F4707" w:rsidRPr="001F4FBD">
        <w:rPr>
          <w:rFonts w:ascii="Times New Roman" w:hAnsi="Times New Roman" w:hint="eastAsia"/>
          <w:bCs/>
          <w:sz w:val="24"/>
          <w:szCs w:val="24"/>
          <w:lang w:eastAsia="zh-CN"/>
        </w:rPr>
        <w:t>。</w:t>
      </w:r>
    </w:p>
    <w:p w14:paraId="7ABF197D" w14:textId="1B82AB4B" w:rsidR="00EA0DE4" w:rsidRDefault="00205D29" w:rsidP="001F4FBD">
      <w:pPr>
        <w:pStyle w:val="a7"/>
        <w:tabs>
          <w:tab w:val="left" w:pos="959"/>
        </w:tabs>
        <w:spacing w:line="360" w:lineRule="auto"/>
        <w:ind w:left="0" w:firstLineChars="200" w:firstLine="480"/>
        <w:jc w:val="both"/>
        <w:rPr>
          <w:rFonts w:ascii="Times New Roman" w:hAnsi="Times New Roman"/>
          <w:bCs/>
          <w:sz w:val="24"/>
          <w:szCs w:val="24"/>
          <w:lang w:eastAsia="zh-CN"/>
        </w:rPr>
      </w:pPr>
      <w:r>
        <w:rPr>
          <w:rFonts w:ascii="Times New Roman" w:hAnsi="Times New Roman" w:hint="eastAsia"/>
          <w:bCs/>
          <w:sz w:val="24"/>
          <w:szCs w:val="24"/>
          <w:lang w:eastAsia="zh-CN"/>
        </w:rPr>
        <w:t>a)</w:t>
      </w:r>
      <w:r w:rsidR="00EA0DE4">
        <w:rPr>
          <w:rFonts w:ascii="Times New Roman" w:hAnsi="Times New Roman" w:hint="eastAsia"/>
          <w:bCs/>
          <w:sz w:val="24"/>
          <w:szCs w:val="24"/>
          <w:lang w:eastAsia="zh-CN"/>
        </w:rPr>
        <w:t xml:space="preserve"> </w:t>
      </w:r>
      <w:r w:rsidR="00EA0DE4">
        <w:rPr>
          <w:rFonts w:ascii="Times New Roman" w:hAnsi="Times New Roman" w:hint="eastAsia"/>
          <w:bCs/>
          <w:sz w:val="24"/>
          <w:szCs w:val="24"/>
          <w:lang w:eastAsia="zh-CN"/>
        </w:rPr>
        <w:t>外观品质：</w:t>
      </w:r>
      <w:r w:rsidR="00EA0DE4" w:rsidRPr="00EA0DE4">
        <w:rPr>
          <w:rFonts w:ascii="Times New Roman" w:hAnsi="Times New Roman"/>
          <w:bCs/>
          <w:sz w:val="24"/>
          <w:szCs w:val="24"/>
          <w:lang w:eastAsia="zh-CN"/>
        </w:rPr>
        <w:t>农产品外在的视觉特征，包括大小、形状、色泽、表面状态、透明度、粘稠度、成熟度等</w:t>
      </w:r>
      <w:r w:rsidR="00EA0DE4">
        <w:rPr>
          <w:rFonts w:ascii="Times New Roman" w:hAnsi="Times New Roman" w:hint="eastAsia"/>
          <w:bCs/>
          <w:sz w:val="24"/>
          <w:szCs w:val="24"/>
          <w:lang w:eastAsia="zh-CN"/>
        </w:rPr>
        <w:t>。注：</w:t>
      </w:r>
      <w:r w:rsidR="00EA0DE4" w:rsidRPr="00EA0DE4">
        <w:rPr>
          <w:rFonts w:ascii="Times New Roman" w:hAnsi="Times New Roman"/>
          <w:bCs/>
          <w:sz w:val="24"/>
          <w:szCs w:val="24"/>
          <w:lang w:eastAsia="zh-CN"/>
        </w:rPr>
        <w:t>其中大小包括尺寸、重量等；形状包括完整性、均匀性、饱满度、畸形率等；色泽包括颜色、均匀度、光泽度等；表面状态包括光洁度、清洁度、鳞片</w:t>
      </w:r>
      <w:r w:rsidR="00EA0DE4" w:rsidRPr="00EA0DE4">
        <w:rPr>
          <w:rFonts w:ascii="Times New Roman" w:hAnsi="Times New Roman"/>
          <w:bCs/>
          <w:sz w:val="24"/>
          <w:szCs w:val="24"/>
          <w:lang w:eastAsia="zh-CN"/>
        </w:rPr>
        <w:t>/</w:t>
      </w:r>
      <w:r w:rsidR="00EA0DE4" w:rsidRPr="00EA0DE4">
        <w:rPr>
          <w:rFonts w:ascii="Times New Roman" w:hAnsi="Times New Roman"/>
          <w:bCs/>
          <w:sz w:val="24"/>
          <w:szCs w:val="24"/>
          <w:lang w:eastAsia="zh-CN"/>
        </w:rPr>
        <w:t>皮毛</w:t>
      </w:r>
      <w:r w:rsidR="00EA0DE4" w:rsidRPr="00EA0DE4">
        <w:rPr>
          <w:rFonts w:ascii="Times New Roman" w:hAnsi="Times New Roman"/>
          <w:bCs/>
          <w:sz w:val="24"/>
          <w:szCs w:val="24"/>
          <w:lang w:eastAsia="zh-CN"/>
        </w:rPr>
        <w:t>/</w:t>
      </w:r>
      <w:r w:rsidR="00EA0DE4" w:rsidRPr="00EA0DE4">
        <w:rPr>
          <w:rFonts w:ascii="Times New Roman" w:hAnsi="Times New Roman"/>
          <w:bCs/>
          <w:sz w:val="24"/>
          <w:szCs w:val="24"/>
          <w:lang w:eastAsia="zh-CN"/>
        </w:rPr>
        <w:t>壳的状态、损伤或裂纹、新鲜度等。</w:t>
      </w:r>
    </w:p>
    <w:p w14:paraId="267C8D27" w14:textId="62E97120" w:rsidR="00EA0DE4" w:rsidRDefault="00EA0DE4" w:rsidP="001F4FBD">
      <w:pPr>
        <w:pStyle w:val="a7"/>
        <w:tabs>
          <w:tab w:val="left" w:pos="959"/>
        </w:tabs>
        <w:spacing w:line="360" w:lineRule="auto"/>
        <w:ind w:left="0" w:firstLineChars="200" w:firstLine="482"/>
        <w:jc w:val="both"/>
        <w:rPr>
          <w:rFonts w:ascii="Times New Roman" w:hAnsi="Times New Roman"/>
          <w:bCs/>
          <w:sz w:val="24"/>
          <w:szCs w:val="24"/>
          <w:lang w:eastAsia="zh-CN"/>
        </w:rPr>
      </w:pPr>
      <w:r w:rsidRPr="005D1060">
        <w:rPr>
          <w:rFonts w:ascii="Times New Roman" w:hAnsi="Times New Roman" w:hint="eastAsia"/>
          <w:b/>
          <w:sz w:val="24"/>
          <w:szCs w:val="24"/>
          <w:lang w:eastAsia="zh-CN"/>
        </w:rPr>
        <w:t>理由及依据：</w:t>
      </w:r>
      <w:r w:rsidR="00CF175D" w:rsidRPr="00CF175D">
        <w:rPr>
          <w:rFonts w:ascii="Times New Roman" w:hAnsi="Times New Roman"/>
          <w:bCs/>
          <w:sz w:val="24"/>
          <w:szCs w:val="24"/>
          <w:lang w:eastAsia="zh-CN"/>
        </w:rPr>
        <w:t>外观品质指标的具体要素（大小、形状、色泽、表面状态等）综合参考了现行农产品分等分级标准中的外观要求。以</w:t>
      </w:r>
      <w:r w:rsidR="00CF175D" w:rsidRPr="00CF175D">
        <w:rPr>
          <w:rFonts w:ascii="Times New Roman" w:hAnsi="Times New Roman"/>
          <w:bCs/>
          <w:sz w:val="24"/>
          <w:szCs w:val="24"/>
          <w:lang w:eastAsia="zh-CN"/>
        </w:rPr>
        <w:t>GB/T 10651</w:t>
      </w:r>
      <w:r w:rsidR="00CF175D" w:rsidRPr="00CF175D">
        <w:rPr>
          <w:rFonts w:ascii="Times New Roman" w:hAnsi="Times New Roman"/>
          <w:bCs/>
          <w:sz w:val="24"/>
          <w:szCs w:val="24"/>
          <w:lang w:eastAsia="zh-CN"/>
        </w:rPr>
        <w:t>《鲜苹果》为例，标准规定了果形、色泽、果面缺陷等外观质量要求。各类农产品的外观品质指标均根据产品形态和消费关注点分别规定，如粮油产品侧重粒形和</w:t>
      </w:r>
      <w:r w:rsidR="000D2D76">
        <w:rPr>
          <w:rFonts w:ascii="Times New Roman" w:hAnsi="Times New Roman" w:hint="eastAsia"/>
          <w:bCs/>
          <w:sz w:val="24"/>
          <w:szCs w:val="24"/>
          <w:lang w:eastAsia="zh-CN"/>
        </w:rPr>
        <w:t>完整性</w:t>
      </w:r>
      <w:r w:rsidR="00CF175D" w:rsidRPr="00CF175D">
        <w:rPr>
          <w:rFonts w:ascii="Times New Roman" w:hAnsi="Times New Roman"/>
          <w:bCs/>
          <w:sz w:val="24"/>
          <w:szCs w:val="24"/>
          <w:lang w:eastAsia="zh-CN"/>
        </w:rPr>
        <w:t>，果蔬产品侧重大小、色泽和</w:t>
      </w:r>
      <w:r w:rsidR="000D2D76">
        <w:rPr>
          <w:rFonts w:ascii="Times New Roman" w:hAnsi="Times New Roman" w:hint="eastAsia"/>
          <w:bCs/>
          <w:sz w:val="24"/>
          <w:szCs w:val="24"/>
          <w:lang w:eastAsia="zh-CN"/>
        </w:rPr>
        <w:t>成熟</w:t>
      </w:r>
      <w:r w:rsidR="00CF175D" w:rsidRPr="00CF175D">
        <w:rPr>
          <w:rFonts w:ascii="Times New Roman" w:hAnsi="Times New Roman"/>
          <w:bCs/>
          <w:sz w:val="24"/>
          <w:szCs w:val="24"/>
          <w:lang w:eastAsia="zh-CN"/>
        </w:rPr>
        <w:t>度，畜禽产品侧重肉色和大理石花纹，水产品侧重色泽和肌肉纹理，这些分类方式来源于各品类现行有效的产品标准。</w:t>
      </w:r>
    </w:p>
    <w:p w14:paraId="49F06B80" w14:textId="4B4B343A" w:rsidR="00EA0DE4" w:rsidRDefault="00205D29" w:rsidP="001F4FBD">
      <w:pPr>
        <w:pStyle w:val="a7"/>
        <w:tabs>
          <w:tab w:val="left" w:pos="959"/>
        </w:tabs>
        <w:spacing w:line="360" w:lineRule="auto"/>
        <w:ind w:left="0" w:firstLineChars="200" w:firstLine="480"/>
        <w:jc w:val="both"/>
        <w:rPr>
          <w:rFonts w:ascii="Times New Roman" w:hAnsi="Times New Roman"/>
          <w:bCs/>
          <w:sz w:val="24"/>
          <w:szCs w:val="24"/>
          <w:lang w:eastAsia="zh-CN"/>
        </w:rPr>
      </w:pPr>
      <w:r>
        <w:rPr>
          <w:rFonts w:ascii="Times New Roman" w:hAnsi="Times New Roman" w:hint="eastAsia"/>
          <w:bCs/>
          <w:sz w:val="24"/>
          <w:szCs w:val="24"/>
          <w:lang w:eastAsia="zh-CN"/>
        </w:rPr>
        <w:lastRenderedPageBreak/>
        <w:t xml:space="preserve">b) </w:t>
      </w:r>
      <w:r w:rsidR="00EA0DE4" w:rsidRPr="00EA0DE4">
        <w:rPr>
          <w:rFonts w:ascii="Times New Roman" w:hAnsi="Times New Roman"/>
          <w:bCs/>
          <w:sz w:val="24"/>
          <w:szCs w:val="24"/>
          <w:lang w:eastAsia="zh-CN"/>
        </w:rPr>
        <w:t>质构（质地）品质</w:t>
      </w:r>
      <w:r w:rsidR="00EA0DE4">
        <w:rPr>
          <w:rFonts w:ascii="Times New Roman" w:hAnsi="Times New Roman" w:hint="eastAsia"/>
          <w:bCs/>
          <w:sz w:val="24"/>
          <w:szCs w:val="24"/>
          <w:lang w:eastAsia="zh-CN"/>
        </w:rPr>
        <w:t>：</w:t>
      </w:r>
      <w:r w:rsidR="00EA0DE4" w:rsidRPr="00EA0DE4">
        <w:rPr>
          <w:rFonts w:ascii="Times New Roman" w:hAnsi="Times New Roman"/>
          <w:bCs/>
          <w:sz w:val="24"/>
          <w:szCs w:val="24"/>
          <w:lang w:eastAsia="zh-CN"/>
        </w:rPr>
        <w:t>农产品的物理结构特性，即用手触摸、用牙齿咀嚼时感受到的</w:t>
      </w:r>
      <w:r w:rsidR="00EA0DE4" w:rsidRPr="00EA0DE4">
        <w:rPr>
          <w:rFonts w:ascii="Times New Roman" w:hAnsi="Times New Roman"/>
          <w:bCs/>
          <w:sz w:val="24"/>
          <w:szCs w:val="24"/>
          <w:lang w:eastAsia="zh-CN"/>
        </w:rPr>
        <w:t>“</w:t>
      </w:r>
      <w:r w:rsidR="00EA0DE4" w:rsidRPr="00EA0DE4">
        <w:rPr>
          <w:rFonts w:ascii="Times New Roman" w:hAnsi="Times New Roman"/>
          <w:bCs/>
          <w:sz w:val="24"/>
          <w:szCs w:val="24"/>
          <w:lang w:eastAsia="zh-CN"/>
        </w:rPr>
        <w:t>口感</w:t>
      </w:r>
      <w:r w:rsidR="00EA0DE4" w:rsidRPr="00EA0DE4">
        <w:rPr>
          <w:rFonts w:ascii="Times New Roman" w:hAnsi="Times New Roman"/>
          <w:bCs/>
          <w:sz w:val="24"/>
          <w:szCs w:val="24"/>
          <w:lang w:eastAsia="zh-CN"/>
        </w:rPr>
        <w:t>”</w:t>
      </w:r>
      <w:r w:rsidR="00EA0DE4" w:rsidRPr="00EA0DE4">
        <w:rPr>
          <w:rFonts w:ascii="Times New Roman" w:hAnsi="Times New Roman"/>
          <w:bCs/>
          <w:sz w:val="24"/>
          <w:szCs w:val="24"/>
          <w:lang w:eastAsia="zh-CN"/>
        </w:rPr>
        <w:t>，如硬度、脆度、弹性、粘性、塑性、黏结性、凝胶特性、嫩度、紧实度、保水性、细腻度、纤维感、多汁性、化渣性、肥满度等</w:t>
      </w:r>
      <w:r w:rsidR="00EA0DE4">
        <w:rPr>
          <w:rFonts w:ascii="Times New Roman" w:hAnsi="Times New Roman" w:hint="eastAsia"/>
          <w:bCs/>
          <w:sz w:val="24"/>
          <w:szCs w:val="24"/>
          <w:lang w:eastAsia="zh-CN"/>
        </w:rPr>
        <w:t>。</w:t>
      </w:r>
    </w:p>
    <w:p w14:paraId="2A36677A" w14:textId="075E7E03" w:rsidR="00EA0DE4" w:rsidRDefault="00EA0DE4" w:rsidP="001F4FBD">
      <w:pPr>
        <w:pStyle w:val="a7"/>
        <w:tabs>
          <w:tab w:val="left" w:pos="959"/>
        </w:tabs>
        <w:spacing w:line="360" w:lineRule="auto"/>
        <w:ind w:left="0" w:firstLineChars="200" w:firstLine="482"/>
        <w:jc w:val="both"/>
        <w:rPr>
          <w:rFonts w:ascii="Times New Roman" w:hAnsi="Times New Roman"/>
          <w:bCs/>
          <w:sz w:val="24"/>
          <w:szCs w:val="24"/>
          <w:lang w:eastAsia="zh-CN"/>
        </w:rPr>
      </w:pPr>
      <w:r w:rsidRPr="005D1060">
        <w:rPr>
          <w:rFonts w:ascii="Times New Roman" w:hAnsi="Times New Roman" w:hint="eastAsia"/>
          <w:b/>
          <w:sz w:val="24"/>
          <w:szCs w:val="24"/>
          <w:lang w:eastAsia="zh-CN"/>
        </w:rPr>
        <w:t>理由及依据：</w:t>
      </w:r>
      <w:r w:rsidR="00711023" w:rsidRPr="00711023">
        <w:rPr>
          <w:rFonts w:ascii="Times New Roman" w:hAnsi="Times New Roman"/>
          <w:bCs/>
          <w:sz w:val="24"/>
          <w:szCs w:val="24"/>
          <w:lang w:eastAsia="zh-CN"/>
        </w:rPr>
        <w:t>质构品质指标的选取参考了食品质地分析领域的通用方法体系，包括质构仪测试中的硬度、弹性、黏聚性、咀嚼性等参数，以及各类农产品产品标准中规定的质地指标（如</w:t>
      </w:r>
      <w:r w:rsidR="00711023" w:rsidRPr="00711023">
        <w:rPr>
          <w:rFonts w:ascii="Times New Roman" w:hAnsi="Times New Roman"/>
          <w:bCs/>
          <w:sz w:val="24"/>
          <w:szCs w:val="24"/>
          <w:lang w:eastAsia="zh-CN"/>
        </w:rPr>
        <w:t>GB/T 10651</w:t>
      </w:r>
      <w:r w:rsidR="00711023" w:rsidRPr="00711023">
        <w:rPr>
          <w:rFonts w:ascii="Times New Roman" w:hAnsi="Times New Roman"/>
          <w:bCs/>
          <w:sz w:val="24"/>
          <w:szCs w:val="24"/>
          <w:lang w:eastAsia="zh-CN"/>
        </w:rPr>
        <w:t>中苹果的硬度要求）。不同农产品类别质构指标的差异化规定，来源于各品类产品标准中对质地特性的具体要求。注中</w:t>
      </w:r>
      <w:r w:rsidR="00711023" w:rsidRPr="00711023">
        <w:rPr>
          <w:rFonts w:ascii="Times New Roman" w:hAnsi="Times New Roman"/>
          <w:bCs/>
          <w:sz w:val="24"/>
          <w:szCs w:val="24"/>
          <w:lang w:eastAsia="zh-CN"/>
        </w:rPr>
        <w:t>“</w:t>
      </w:r>
      <w:r w:rsidR="00711023" w:rsidRPr="00711023">
        <w:rPr>
          <w:rFonts w:ascii="Times New Roman" w:hAnsi="Times New Roman"/>
          <w:bCs/>
          <w:sz w:val="24"/>
          <w:szCs w:val="24"/>
          <w:lang w:eastAsia="zh-CN"/>
        </w:rPr>
        <w:t>用手触摸、用牙齿咀嚼时感受到的</w:t>
      </w:r>
      <w:r w:rsidR="00711023" w:rsidRPr="00711023">
        <w:rPr>
          <w:rFonts w:ascii="Times New Roman" w:hAnsi="Times New Roman"/>
          <w:bCs/>
          <w:sz w:val="24"/>
          <w:szCs w:val="24"/>
          <w:lang w:eastAsia="zh-CN"/>
        </w:rPr>
        <w:t>‘</w:t>
      </w:r>
      <w:r w:rsidR="00711023" w:rsidRPr="00711023">
        <w:rPr>
          <w:rFonts w:ascii="Times New Roman" w:hAnsi="Times New Roman"/>
          <w:bCs/>
          <w:sz w:val="24"/>
          <w:szCs w:val="24"/>
          <w:lang w:eastAsia="zh-CN"/>
        </w:rPr>
        <w:t>口感</w:t>
      </w:r>
      <w:r w:rsidR="00711023" w:rsidRPr="00711023">
        <w:rPr>
          <w:rFonts w:ascii="Times New Roman" w:hAnsi="Times New Roman"/>
          <w:bCs/>
          <w:sz w:val="24"/>
          <w:szCs w:val="24"/>
          <w:lang w:eastAsia="zh-CN"/>
        </w:rPr>
        <w:t>’”</w:t>
      </w:r>
      <w:r w:rsidR="00711023" w:rsidRPr="00711023">
        <w:rPr>
          <w:rFonts w:ascii="Times New Roman" w:hAnsi="Times New Roman"/>
          <w:bCs/>
          <w:sz w:val="24"/>
          <w:szCs w:val="24"/>
          <w:lang w:eastAsia="zh-CN"/>
        </w:rPr>
        <w:t>的描述，参考了感官分析中对质地感知的定义。</w:t>
      </w:r>
    </w:p>
    <w:p w14:paraId="5BE8BC19" w14:textId="08B11664" w:rsidR="00EA0DE4" w:rsidRDefault="00205D29" w:rsidP="001F4FBD">
      <w:pPr>
        <w:pStyle w:val="a7"/>
        <w:tabs>
          <w:tab w:val="left" w:pos="959"/>
        </w:tabs>
        <w:spacing w:line="360" w:lineRule="auto"/>
        <w:ind w:left="0" w:firstLineChars="200" w:firstLine="480"/>
        <w:jc w:val="both"/>
        <w:rPr>
          <w:rFonts w:ascii="Times New Roman" w:hAnsi="Times New Roman"/>
          <w:bCs/>
          <w:sz w:val="24"/>
          <w:szCs w:val="24"/>
          <w:lang w:eastAsia="zh-CN"/>
        </w:rPr>
      </w:pPr>
      <w:r>
        <w:rPr>
          <w:rFonts w:ascii="Times New Roman" w:hAnsi="Times New Roman" w:hint="eastAsia"/>
          <w:bCs/>
          <w:sz w:val="24"/>
          <w:szCs w:val="24"/>
          <w:lang w:eastAsia="zh-CN"/>
        </w:rPr>
        <w:t xml:space="preserve">c) </w:t>
      </w:r>
      <w:r w:rsidR="00EA0DE4">
        <w:rPr>
          <w:rFonts w:ascii="Times New Roman" w:hAnsi="Times New Roman" w:hint="eastAsia"/>
          <w:bCs/>
          <w:sz w:val="24"/>
          <w:szCs w:val="24"/>
          <w:lang w:eastAsia="zh-CN"/>
        </w:rPr>
        <w:t>风味品质：</w:t>
      </w:r>
      <w:r w:rsidR="00EA0DE4" w:rsidRPr="00EA0DE4">
        <w:rPr>
          <w:rFonts w:ascii="Times New Roman" w:hAnsi="Times New Roman"/>
          <w:bCs/>
          <w:sz w:val="24"/>
          <w:szCs w:val="24"/>
          <w:lang w:eastAsia="zh-CN"/>
        </w:rPr>
        <w:t>气味、滋味特征以及相关的风味物质成分。注：其中气味包括类型、强度、纯正度等；滋味包括甜、酸、苦、咸、鲜、涩等基本味感及丰富度、协调性、回味等；相关的风味物质成分包括可滴定酸、可溶性糖、风味氨基酸、挥发性风味化合物等。</w:t>
      </w:r>
    </w:p>
    <w:p w14:paraId="4D4DF63F" w14:textId="3CA54537" w:rsidR="00EA0DE4" w:rsidRPr="00711023" w:rsidRDefault="00EA0DE4" w:rsidP="001F4FBD">
      <w:pPr>
        <w:pStyle w:val="a7"/>
        <w:tabs>
          <w:tab w:val="left" w:pos="959"/>
        </w:tabs>
        <w:spacing w:line="360" w:lineRule="auto"/>
        <w:ind w:left="0" w:firstLineChars="200" w:firstLine="482"/>
        <w:jc w:val="both"/>
        <w:rPr>
          <w:rFonts w:ascii="Times New Roman" w:hAnsi="Times New Roman"/>
          <w:bCs/>
          <w:sz w:val="24"/>
          <w:szCs w:val="24"/>
          <w:lang w:eastAsia="zh-CN"/>
        </w:rPr>
      </w:pPr>
      <w:r w:rsidRPr="005D1060">
        <w:rPr>
          <w:rFonts w:ascii="Times New Roman" w:hAnsi="Times New Roman" w:hint="eastAsia"/>
          <w:b/>
          <w:sz w:val="24"/>
          <w:szCs w:val="24"/>
          <w:lang w:eastAsia="zh-CN"/>
        </w:rPr>
        <w:t>理由及依据：</w:t>
      </w:r>
      <w:r w:rsidR="00711023" w:rsidRPr="00711023">
        <w:rPr>
          <w:rFonts w:ascii="Times New Roman" w:hAnsi="Times New Roman"/>
          <w:bCs/>
          <w:sz w:val="24"/>
          <w:szCs w:val="24"/>
          <w:lang w:eastAsia="zh-CN"/>
        </w:rPr>
        <w:t>风味品质指标分为气味、滋味和相关风味物质三个维度，覆盖了从感官评价到仪器检测的完整链条。感官评价方法依据</w:t>
      </w:r>
      <w:r w:rsidR="00711023" w:rsidRPr="00711023">
        <w:rPr>
          <w:rFonts w:ascii="Times New Roman" w:hAnsi="Times New Roman"/>
          <w:bCs/>
          <w:sz w:val="24"/>
          <w:szCs w:val="24"/>
          <w:lang w:eastAsia="zh-CN"/>
        </w:rPr>
        <w:t>GB/T 10220</w:t>
      </w:r>
      <w:r w:rsidR="00711023" w:rsidRPr="00711023">
        <w:rPr>
          <w:rFonts w:ascii="Times New Roman" w:hAnsi="Times New Roman"/>
          <w:bCs/>
          <w:sz w:val="24"/>
          <w:szCs w:val="24"/>
          <w:lang w:eastAsia="zh-CN"/>
        </w:rPr>
        <w:t>《感官分析</w:t>
      </w:r>
      <w:r w:rsidR="00711023" w:rsidRPr="00711023">
        <w:rPr>
          <w:rFonts w:ascii="Times New Roman" w:hAnsi="Times New Roman"/>
          <w:bCs/>
          <w:sz w:val="24"/>
          <w:szCs w:val="24"/>
          <w:lang w:eastAsia="zh-CN"/>
        </w:rPr>
        <w:t xml:space="preserve"> </w:t>
      </w:r>
      <w:r w:rsidR="00711023" w:rsidRPr="00711023">
        <w:rPr>
          <w:rFonts w:ascii="Times New Roman" w:hAnsi="Times New Roman"/>
          <w:bCs/>
          <w:sz w:val="24"/>
          <w:szCs w:val="24"/>
          <w:lang w:eastAsia="zh-CN"/>
        </w:rPr>
        <w:t>方法学</w:t>
      </w:r>
      <w:r w:rsidR="00711023" w:rsidRPr="00711023">
        <w:rPr>
          <w:rFonts w:ascii="Times New Roman" w:hAnsi="Times New Roman"/>
          <w:bCs/>
          <w:sz w:val="24"/>
          <w:szCs w:val="24"/>
          <w:lang w:eastAsia="zh-CN"/>
        </w:rPr>
        <w:t xml:space="preserve"> </w:t>
      </w:r>
      <w:r w:rsidR="00711023" w:rsidRPr="00711023">
        <w:rPr>
          <w:rFonts w:ascii="Times New Roman" w:hAnsi="Times New Roman"/>
          <w:bCs/>
          <w:sz w:val="24"/>
          <w:szCs w:val="24"/>
          <w:lang w:eastAsia="zh-CN"/>
        </w:rPr>
        <w:t>总论》。气味和滋味的分类参考了感官科学中对风味感知的基本划分</w:t>
      </w:r>
      <w:r w:rsidR="00711023" w:rsidRPr="00711023">
        <w:rPr>
          <w:rFonts w:ascii="Times New Roman" w:hAnsi="Times New Roman"/>
          <w:bCs/>
          <w:sz w:val="24"/>
          <w:szCs w:val="24"/>
          <w:lang w:eastAsia="zh-CN"/>
        </w:rPr>
        <w:t>——</w:t>
      </w:r>
      <w:r w:rsidR="00711023" w:rsidRPr="00711023">
        <w:rPr>
          <w:rFonts w:ascii="Times New Roman" w:hAnsi="Times New Roman"/>
          <w:bCs/>
          <w:sz w:val="24"/>
          <w:szCs w:val="24"/>
          <w:lang w:eastAsia="zh-CN"/>
        </w:rPr>
        <w:t>气味通过鼻后腔嗅觉感知，滋味通过味蕾感知。风味物质成分指标（可滴定酸、可溶性糖、风味氨基酸、挥发性风味化合物等）来源于各品类农产品风味品质研究中的常用检测参数。</w:t>
      </w:r>
    </w:p>
    <w:p w14:paraId="3AAE0F8A" w14:textId="7C47181C" w:rsidR="00EA0DE4" w:rsidRDefault="00205D29" w:rsidP="00EA0DE4">
      <w:pPr>
        <w:pStyle w:val="a7"/>
        <w:tabs>
          <w:tab w:val="left" w:pos="959"/>
        </w:tabs>
        <w:spacing w:line="360" w:lineRule="auto"/>
        <w:ind w:left="119" w:firstLineChars="200" w:firstLine="480"/>
        <w:rPr>
          <w:rFonts w:ascii="Times New Roman" w:hAnsi="Times New Roman"/>
          <w:bCs/>
          <w:sz w:val="24"/>
          <w:szCs w:val="24"/>
          <w:lang w:eastAsia="zh-CN"/>
        </w:rPr>
      </w:pPr>
      <w:r>
        <w:rPr>
          <w:rFonts w:ascii="Times New Roman" w:hAnsi="Times New Roman" w:hint="eastAsia"/>
          <w:bCs/>
          <w:sz w:val="24"/>
          <w:szCs w:val="24"/>
          <w:lang w:eastAsia="zh-CN"/>
        </w:rPr>
        <w:t xml:space="preserve">d) </w:t>
      </w:r>
      <w:r w:rsidR="00EA0DE4">
        <w:rPr>
          <w:rFonts w:ascii="Times New Roman" w:hAnsi="Times New Roman" w:hint="eastAsia"/>
          <w:bCs/>
          <w:sz w:val="24"/>
          <w:szCs w:val="24"/>
          <w:lang w:eastAsia="zh-CN"/>
        </w:rPr>
        <w:t xml:space="preserve"> </w:t>
      </w:r>
      <w:r w:rsidR="00EA0DE4">
        <w:rPr>
          <w:rFonts w:ascii="Times New Roman" w:hAnsi="Times New Roman" w:hint="eastAsia"/>
          <w:bCs/>
          <w:sz w:val="24"/>
          <w:szCs w:val="24"/>
          <w:lang w:eastAsia="zh-CN"/>
        </w:rPr>
        <w:t>营养品质：</w:t>
      </w:r>
      <w:r w:rsidR="00EA0DE4" w:rsidRPr="00EA0DE4">
        <w:rPr>
          <w:rFonts w:ascii="Times New Roman" w:hAnsi="Times New Roman" w:hint="eastAsia"/>
          <w:bCs/>
          <w:sz w:val="24"/>
          <w:szCs w:val="24"/>
          <w:lang w:eastAsia="zh-CN"/>
        </w:rPr>
        <w:t>七大类营养素和其他有益于生理机能的功能活性成分。注：其中七大类营养素包括蛋白质、脂肪、碳水化合物、矿物质、维生素、膳食纤维、水分；其他有益于生理机能的功能活性成分包括活性多糖、活性肽、活性脂、活性低聚糖、植物甾醇、多酚、黄酮等。</w:t>
      </w:r>
    </w:p>
    <w:p w14:paraId="3F78314A" w14:textId="7C2C900F" w:rsidR="00EA0DE4" w:rsidRPr="00EA0DE4" w:rsidRDefault="00EA0DE4" w:rsidP="00C32BDC">
      <w:pPr>
        <w:pStyle w:val="a7"/>
        <w:tabs>
          <w:tab w:val="left" w:pos="959"/>
        </w:tabs>
        <w:spacing w:line="360" w:lineRule="auto"/>
        <w:ind w:left="119" w:firstLineChars="200" w:firstLine="482"/>
        <w:jc w:val="both"/>
        <w:rPr>
          <w:rFonts w:ascii="Times New Roman" w:hAnsi="Times New Roman"/>
          <w:bCs/>
          <w:sz w:val="24"/>
          <w:szCs w:val="24"/>
          <w:lang w:eastAsia="zh-CN"/>
        </w:rPr>
      </w:pPr>
      <w:r w:rsidRPr="005D1060">
        <w:rPr>
          <w:rFonts w:ascii="Times New Roman" w:hAnsi="Times New Roman" w:hint="eastAsia"/>
          <w:b/>
          <w:sz w:val="24"/>
          <w:szCs w:val="24"/>
          <w:lang w:eastAsia="zh-CN"/>
        </w:rPr>
        <w:t>理由及依据：</w:t>
      </w:r>
      <w:r w:rsidR="00730C18" w:rsidRPr="00730C18">
        <w:rPr>
          <w:rFonts w:ascii="Times New Roman" w:hAnsi="Times New Roman"/>
          <w:bCs/>
          <w:sz w:val="24"/>
          <w:szCs w:val="24"/>
          <w:lang w:eastAsia="zh-CN"/>
        </w:rPr>
        <w:t>七大类营养素的分类依据《中国食物成分表》和食品营养学中公认的营养素分类体系。蛋白质、脂肪、碳水化合物、矿物质、维生素、膳食纤维、水分为维持人体生命活动所必需的七大类营养素。功能活性成分（活性多糖、活性肽、活性脂、活性低聚糖、植物甾醇、多酚、黄酮等）的纳入，参考了《质量强国建设纲要》中</w:t>
      </w:r>
      <w:r w:rsidR="00730C18" w:rsidRPr="00730C18">
        <w:rPr>
          <w:rFonts w:ascii="Times New Roman" w:hAnsi="Times New Roman"/>
          <w:bCs/>
          <w:sz w:val="24"/>
          <w:szCs w:val="24"/>
          <w:lang w:eastAsia="zh-CN"/>
        </w:rPr>
        <w:t>“</w:t>
      </w:r>
      <w:r w:rsidR="00730C18" w:rsidRPr="00730C18">
        <w:rPr>
          <w:rFonts w:ascii="Times New Roman" w:hAnsi="Times New Roman"/>
          <w:bCs/>
          <w:sz w:val="24"/>
          <w:szCs w:val="24"/>
          <w:lang w:eastAsia="zh-CN"/>
        </w:rPr>
        <w:t>强化农产品营养品质评价</w:t>
      </w:r>
      <w:r w:rsidR="00730C18" w:rsidRPr="00730C18">
        <w:rPr>
          <w:rFonts w:ascii="Times New Roman" w:hAnsi="Times New Roman"/>
          <w:bCs/>
          <w:sz w:val="24"/>
          <w:szCs w:val="24"/>
          <w:lang w:eastAsia="zh-CN"/>
        </w:rPr>
        <w:t>”</w:t>
      </w:r>
      <w:r w:rsidR="00730C18" w:rsidRPr="00730C18">
        <w:rPr>
          <w:rFonts w:ascii="Times New Roman" w:hAnsi="Times New Roman"/>
          <w:bCs/>
          <w:sz w:val="24"/>
          <w:szCs w:val="24"/>
          <w:lang w:eastAsia="zh-CN"/>
        </w:rPr>
        <w:t>的政策导向以及全国名特优新农产品营养品质评价鉴定工作中对功能成分的关注</w:t>
      </w:r>
      <w:r w:rsidR="00730C18">
        <w:rPr>
          <w:rFonts w:ascii="Times New Roman" w:hAnsi="Times New Roman" w:hint="eastAsia"/>
          <w:bCs/>
          <w:sz w:val="24"/>
          <w:szCs w:val="24"/>
          <w:lang w:eastAsia="zh-CN"/>
        </w:rPr>
        <w:t>。</w:t>
      </w:r>
      <w:r w:rsidR="00730C18" w:rsidRPr="00730C18">
        <w:rPr>
          <w:rFonts w:ascii="Times New Roman" w:hAnsi="Times New Roman"/>
          <w:bCs/>
          <w:sz w:val="24"/>
          <w:szCs w:val="24"/>
          <w:lang w:eastAsia="zh-CN"/>
        </w:rPr>
        <w:t>活性多糖广泛</w:t>
      </w:r>
      <w:r w:rsidR="00730C18" w:rsidRPr="00730C18">
        <w:rPr>
          <w:rFonts w:ascii="Times New Roman" w:hAnsi="Times New Roman"/>
          <w:bCs/>
          <w:sz w:val="24"/>
          <w:szCs w:val="24"/>
          <w:lang w:eastAsia="zh-CN"/>
        </w:rPr>
        <w:lastRenderedPageBreak/>
        <w:t>存在于香菇、枸杞等食用菌及药食同源植物中，具有免疫调节等功能；活性肽主要来源于豆类、谷物、</w:t>
      </w:r>
      <w:r w:rsidR="00730C18">
        <w:rPr>
          <w:rFonts w:ascii="Times New Roman" w:hAnsi="Times New Roman" w:hint="eastAsia"/>
          <w:bCs/>
          <w:sz w:val="24"/>
          <w:szCs w:val="24"/>
          <w:lang w:eastAsia="zh-CN"/>
        </w:rPr>
        <w:t>肉、</w:t>
      </w:r>
      <w:r w:rsidR="00730C18" w:rsidRPr="00730C18">
        <w:rPr>
          <w:rFonts w:ascii="Times New Roman" w:hAnsi="Times New Roman"/>
          <w:bCs/>
          <w:sz w:val="24"/>
          <w:szCs w:val="24"/>
          <w:lang w:eastAsia="zh-CN"/>
        </w:rPr>
        <w:t>乳蛋白及水产品蛋白的酶解产物，具有抗氧化、降血压等活性；活性脂以多不饱和脂肪酸（</w:t>
      </w:r>
      <w:r w:rsidR="00730C18" w:rsidRPr="00730C18">
        <w:rPr>
          <w:rFonts w:ascii="Times New Roman" w:hAnsi="Times New Roman"/>
          <w:bCs/>
          <w:sz w:val="24"/>
          <w:szCs w:val="24"/>
          <w:lang w:eastAsia="zh-CN"/>
        </w:rPr>
        <w:t>DHA</w:t>
      </w:r>
      <w:r w:rsidR="00730C18" w:rsidRPr="00730C18">
        <w:rPr>
          <w:rFonts w:ascii="Times New Roman" w:hAnsi="Times New Roman"/>
          <w:bCs/>
          <w:sz w:val="24"/>
          <w:szCs w:val="24"/>
          <w:lang w:eastAsia="zh-CN"/>
        </w:rPr>
        <w:t>、</w:t>
      </w:r>
      <w:r w:rsidR="00730C18" w:rsidRPr="00730C18">
        <w:rPr>
          <w:rFonts w:ascii="Times New Roman" w:hAnsi="Times New Roman"/>
          <w:bCs/>
          <w:sz w:val="24"/>
          <w:szCs w:val="24"/>
          <w:lang w:eastAsia="zh-CN"/>
        </w:rPr>
        <w:t>EPA</w:t>
      </w:r>
      <w:r w:rsidR="00730C18" w:rsidRPr="00730C18">
        <w:rPr>
          <w:rFonts w:ascii="Times New Roman" w:hAnsi="Times New Roman"/>
          <w:bCs/>
          <w:sz w:val="24"/>
          <w:szCs w:val="24"/>
          <w:lang w:eastAsia="zh-CN"/>
        </w:rPr>
        <w:t>）和磷脂为代表，主要来源于鱼油及植物油；活性低聚糖主要</w:t>
      </w:r>
      <w:r w:rsidR="00EC477F" w:rsidRPr="00730C18">
        <w:rPr>
          <w:rFonts w:ascii="Times New Roman" w:hAnsi="Times New Roman"/>
          <w:bCs/>
          <w:sz w:val="24"/>
          <w:szCs w:val="24"/>
          <w:lang w:eastAsia="zh-CN"/>
        </w:rPr>
        <w:t>来源于</w:t>
      </w:r>
      <w:r w:rsidR="00054543" w:rsidRPr="00054543">
        <w:rPr>
          <w:rFonts w:ascii="Times New Roman" w:hAnsi="Times New Roman"/>
          <w:bCs/>
          <w:sz w:val="24"/>
          <w:szCs w:val="24"/>
          <w:lang w:eastAsia="zh-CN"/>
        </w:rPr>
        <w:t>乳制品</w:t>
      </w:r>
      <w:r w:rsidR="00054543" w:rsidRPr="00054543">
        <w:rPr>
          <w:rFonts w:ascii="Times New Roman" w:hAnsi="Times New Roman"/>
          <w:bCs/>
          <w:sz w:val="24"/>
          <w:szCs w:val="24"/>
          <w:lang w:eastAsia="zh-CN"/>
        </w:rPr>
        <w:t>‌</w:t>
      </w:r>
      <w:r w:rsidR="00EC477F">
        <w:rPr>
          <w:rFonts w:ascii="Times New Roman" w:hAnsi="Times New Roman" w:hint="eastAsia"/>
          <w:bCs/>
          <w:sz w:val="24"/>
          <w:szCs w:val="24"/>
          <w:lang w:eastAsia="zh-CN"/>
        </w:rPr>
        <w:t>、</w:t>
      </w:r>
      <w:r w:rsidR="00EC477F" w:rsidRPr="00EC477F">
        <w:rPr>
          <w:rFonts w:ascii="Times New Roman" w:hAnsi="Times New Roman"/>
          <w:bCs/>
          <w:sz w:val="24"/>
          <w:szCs w:val="24"/>
          <w:lang w:eastAsia="zh-CN"/>
        </w:rPr>
        <w:t>大蒜、洋葱、大豆等</w:t>
      </w:r>
      <w:r w:rsidR="00C32BDC">
        <w:rPr>
          <w:rFonts w:ascii="Times New Roman" w:hAnsi="Times New Roman" w:hint="eastAsia"/>
          <w:bCs/>
          <w:sz w:val="24"/>
          <w:szCs w:val="24"/>
          <w:lang w:eastAsia="zh-CN"/>
        </w:rPr>
        <w:t>农产品</w:t>
      </w:r>
      <w:r w:rsidR="00730C18" w:rsidRPr="00730C18">
        <w:rPr>
          <w:rFonts w:ascii="Times New Roman" w:hAnsi="Times New Roman"/>
          <w:bCs/>
          <w:sz w:val="24"/>
          <w:szCs w:val="24"/>
          <w:lang w:eastAsia="zh-CN"/>
        </w:rPr>
        <w:t>，具有促进双歧杆菌增殖等益生功能；植物甾醇广泛存在于植物油、坚果、豆类及谷物中，具有降低胆固醇的功能；多酚和黄酮类化合物广泛存在于深色水果（柑橘、苹果、葡萄、浆果等）、蔬菜、茶叶、大豆及药食两用植物中，是植物次生代谢产物的主要类别，具有抗氧化、抗炎等多种生理功能</w:t>
      </w:r>
      <w:r w:rsidR="00730C18">
        <w:rPr>
          <w:rFonts w:ascii="Times New Roman" w:hAnsi="Times New Roman" w:hint="eastAsia"/>
          <w:bCs/>
          <w:sz w:val="24"/>
          <w:szCs w:val="24"/>
          <w:lang w:eastAsia="zh-CN"/>
        </w:rPr>
        <w:t>。</w:t>
      </w:r>
    </w:p>
    <w:p w14:paraId="20A8EA7C" w14:textId="584C23F6" w:rsidR="002322D8" w:rsidRPr="009167E8" w:rsidRDefault="009167E8" w:rsidP="009167E8">
      <w:pPr>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8695"/>
        </w:tabs>
        <w:autoSpaceDE w:val="0"/>
        <w:autoSpaceDN w:val="0"/>
        <w:adjustRightInd w:val="0"/>
        <w:spacing w:line="360" w:lineRule="auto"/>
        <w:ind w:firstLineChars="0" w:firstLine="0"/>
        <w:jc w:val="left"/>
        <w:rPr>
          <w:b/>
          <w:bCs/>
          <w:kern w:val="0"/>
          <w:sz w:val="24"/>
        </w:rPr>
      </w:pPr>
      <w:r>
        <w:rPr>
          <w:rFonts w:hint="eastAsia"/>
          <w:b/>
          <w:bCs/>
          <w:kern w:val="0"/>
          <w:sz w:val="24"/>
        </w:rPr>
        <w:t>（</w:t>
      </w:r>
      <w:r w:rsidR="00C050B6">
        <w:rPr>
          <w:rFonts w:hint="eastAsia"/>
          <w:b/>
          <w:bCs/>
          <w:kern w:val="0"/>
          <w:sz w:val="24"/>
        </w:rPr>
        <w:t>6</w:t>
      </w:r>
      <w:r>
        <w:rPr>
          <w:rFonts w:hint="eastAsia"/>
          <w:b/>
          <w:bCs/>
          <w:kern w:val="0"/>
          <w:sz w:val="24"/>
        </w:rPr>
        <w:t>）</w:t>
      </w:r>
      <w:r w:rsidRPr="009167E8">
        <w:rPr>
          <w:rFonts w:hint="eastAsia"/>
          <w:b/>
          <w:bCs/>
          <w:kern w:val="0"/>
          <w:sz w:val="24"/>
        </w:rPr>
        <w:t>代表性</w:t>
      </w:r>
      <w:r w:rsidR="002322D8" w:rsidRPr="009167E8">
        <w:rPr>
          <w:rFonts w:hint="eastAsia"/>
          <w:b/>
          <w:bCs/>
          <w:kern w:val="0"/>
          <w:sz w:val="24"/>
        </w:rPr>
        <w:t>指标筛选</w:t>
      </w:r>
    </w:p>
    <w:p w14:paraId="7F856057" w14:textId="33D643CB" w:rsidR="002322D8" w:rsidRPr="002322D8" w:rsidRDefault="00525972" w:rsidP="00713331">
      <w:pPr>
        <w:pStyle w:val="a7"/>
        <w:tabs>
          <w:tab w:val="left" w:pos="959"/>
        </w:tabs>
        <w:spacing w:line="360" w:lineRule="auto"/>
        <w:ind w:firstLine="480"/>
        <w:jc w:val="both"/>
        <w:rPr>
          <w:rFonts w:ascii="Times New Roman" w:hAnsi="Times New Roman"/>
          <w:sz w:val="24"/>
          <w:szCs w:val="24"/>
          <w:lang w:eastAsia="zh-CN"/>
        </w:rPr>
      </w:pPr>
      <w:r w:rsidRPr="00525972">
        <w:rPr>
          <w:rFonts w:ascii="Times New Roman" w:hAnsi="Times New Roman"/>
          <w:sz w:val="24"/>
          <w:szCs w:val="24"/>
          <w:lang w:eastAsia="zh-CN"/>
        </w:rPr>
        <w:t>本标准对代表性指标筛选的原则和方法作出了规定。</w:t>
      </w:r>
      <w:r w:rsidR="00713331" w:rsidRPr="00713331">
        <w:rPr>
          <w:rFonts w:ascii="Times New Roman" w:hAnsi="Times New Roman"/>
          <w:sz w:val="24"/>
          <w:szCs w:val="24"/>
          <w:lang w:eastAsia="zh-CN"/>
        </w:rPr>
        <w:t>筛选代表性品质指标时，应充分考虑产品种类、品种特性、生产环境、消费需求类型（鲜食、加工）和评价目标，选择可定量检测或定性评价的品质指标。对高度相关的同类指标应只选择一项作为代表性指标。代表性指标筛选可根据消费者对</w:t>
      </w:r>
      <w:r w:rsidR="00E31D2F" w:rsidRPr="00713331">
        <w:rPr>
          <w:rFonts w:ascii="Times New Roman" w:hAnsi="Times New Roman"/>
          <w:sz w:val="24"/>
          <w:szCs w:val="24"/>
          <w:lang w:eastAsia="zh-CN"/>
        </w:rPr>
        <w:t>品质评价</w:t>
      </w:r>
      <w:r w:rsidR="00713331" w:rsidRPr="00713331">
        <w:rPr>
          <w:rFonts w:ascii="Times New Roman" w:hAnsi="Times New Roman"/>
          <w:sz w:val="24"/>
          <w:szCs w:val="24"/>
          <w:lang w:eastAsia="zh-CN"/>
        </w:rPr>
        <w:t>指标的关注度评价、专家对指标的重要性评估，以及调研的基础数据或检测数据等，</w:t>
      </w:r>
      <w:r w:rsidR="00E31D2F" w:rsidRPr="00F14241">
        <w:rPr>
          <w:rFonts w:ascii="Times New Roman" w:hAnsi="Times New Roman" w:hint="eastAsia"/>
          <w:bCs/>
          <w:sz w:val="24"/>
          <w:szCs w:val="24"/>
          <w:lang w:eastAsia="zh-CN"/>
        </w:rPr>
        <w:t>宜</w:t>
      </w:r>
      <w:r w:rsidR="00713331" w:rsidRPr="00713331">
        <w:rPr>
          <w:rFonts w:ascii="Times New Roman" w:hAnsi="Times New Roman"/>
          <w:sz w:val="24"/>
          <w:szCs w:val="24"/>
          <w:lang w:eastAsia="zh-CN"/>
        </w:rPr>
        <w:t>从外观、质构、风味、营养四类品质指标中进行筛选。</w:t>
      </w:r>
    </w:p>
    <w:p w14:paraId="490C4BA2" w14:textId="1E432FE7" w:rsidR="002322D8" w:rsidRDefault="004C0D61" w:rsidP="00CA3098">
      <w:pPr>
        <w:pStyle w:val="a7"/>
        <w:tabs>
          <w:tab w:val="left" w:pos="959"/>
        </w:tabs>
        <w:spacing w:line="360" w:lineRule="auto"/>
        <w:ind w:left="0" w:firstLineChars="200" w:firstLine="482"/>
        <w:jc w:val="both"/>
        <w:rPr>
          <w:rFonts w:ascii="Times New Roman" w:hAnsi="Times New Roman"/>
          <w:sz w:val="24"/>
          <w:szCs w:val="24"/>
          <w:lang w:eastAsia="zh-CN"/>
        </w:rPr>
      </w:pPr>
      <w:r w:rsidRPr="005D1060">
        <w:rPr>
          <w:rFonts w:ascii="Times New Roman" w:hAnsi="Times New Roman" w:hint="eastAsia"/>
          <w:b/>
          <w:sz w:val="24"/>
          <w:szCs w:val="24"/>
          <w:lang w:eastAsia="zh-CN"/>
        </w:rPr>
        <w:t>理由及依据：</w:t>
      </w:r>
      <w:r w:rsidR="003F6863" w:rsidRPr="003F6863">
        <w:rPr>
          <w:rFonts w:ascii="Times New Roman" w:hAnsi="Times New Roman"/>
          <w:sz w:val="24"/>
          <w:szCs w:val="24"/>
          <w:lang w:eastAsia="zh-CN"/>
        </w:rPr>
        <w:t>指标筛选流程的设计参考了</w:t>
      </w:r>
      <w:r w:rsidR="003F6863" w:rsidRPr="003F6863">
        <w:rPr>
          <w:rFonts w:ascii="Times New Roman" w:hAnsi="Times New Roman"/>
          <w:sz w:val="24"/>
          <w:szCs w:val="24"/>
          <w:lang w:eastAsia="zh-CN"/>
        </w:rPr>
        <w:t>GB/T 30763</w:t>
      </w:r>
      <w:r w:rsidR="003F6863" w:rsidRPr="003F6863">
        <w:rPr>
          <w:rFonts w:ascii="Times New Roman" w:hAnsi="Times New Roman"/>
          <w:sz w:val="24"/>
          <w:szCs w:val="24"/>
          <w:lang w:eastAsia="zh-CN"/>
        </w:rPr>
        <w:t>《农产品质量分级导则》中</w:t>
      </w:r>
      <w:r w:rsidR="003F6863" w:rsidRPr="003F6863">
        <w:rPr>
          <w:rFonts w:ascii="Times New Roman" w:hAnsi="Times New Roman"/>
          <w:sz w:val="24"/>
          <w:szCs w:val="24"/>
          <w:lang w:eastAsia="zh-CN"/>
        </w:rPr>
        <w:t>“</w:t>
      </w:r>
      <w:r w:rsidR="003F6863" w:rsidRPr="003F6863">
        <w:rPr>
          <w:rFonts w:ascii="Times New Roman" w:hAnsi="Times New Roman"/>
          <w:sz w:val="24"/>
          <w:szCs w:val="24"/>
          <w:lang w:eastAsia="zh-CN"/>
        </w:rPr>
        <w:t>分级要素选择和确定</w:t>
      </w:r>
      <w:r w:rsidR="003F6863" w:rsidRPr="003F6863">
        <w:rPr>
          <w:rFonts w:ascii="Times New Roman" w:hAnsi="Times New Roman"/>
          <w:sz w:val="24"/>
          <w:szCs w:val="24"/>
          <w:lang w:eastAsia="zh-CN"/>
        </w:rPr>
        <w:t>”</w:t>
      </w:r>
      <w:r w:rsidR="003F6863" w:rsidRPr="003F6863">
        <w:rPr>
          <w:rFonts w:ascii="Times New Roman" w:hAnsi="Times New Roman"/>
          <w:sz w:val="24"/>
          <w:szCs w:val="24"/>
          <w:lang w:eastAsia="zh-CN"/>
        </w:rPr>
        <w:t>的原则。筛选方法综合消费者关注度调研和专家重要性评估，参考了多属性决策分析中指标筛选的常用方法。对高度关联指标只选择</w:t>
      </w:r>
      <w:r w:rsidR="003F6863" w:rsidRPr="003F6863">
        <w:rPr>
          <w:rFonts w:ascii="Times New Roman" w:hAnsi="Times New Roman"/>
          <w:sz w:val="24"/>
          <w:szCs w:val="24"/>
          <w:lang w:eastAsia="zh-CN"/>
        </w:rPr>
        <w:t>1</w:t>
      </w:r>
      <w:r w:rsidR="003F6863" w:rsidRPr="003F6863">
        <w:rPr>
          <w:rFonts w:ascii="Times New Roman" w:hAnsi="Times New Roman"/>
          <w:sz w:val="24"/>
          <w:szCs w:val="24"/>
          <w:lang w:eastAsia="zh-CN"/>
        </w:rPr>
        <w:t>项代表性指标的要求，遵循了多元统计分析中的降维思想，在主成分分析和因子分析中均有理论依据。指标筛选应以客观检测数据为最终支撑的要求，来源于</w:t>
      </w:r>
      <w:r w:rsidR="003F6863" w:rsidRPr="003F6863">
        <w:rPr>
          <w:rFonts w:ascii="Times New Roman" w:hAnsi="Times New Roman"/>
          <w:sz w:val="24"/>
          <w:szCs w:val="24"/>
          <w:lang w:eastAsia="zh-CN"/>
        </w:rPr>
        <w:t>GB/T 30763</w:t>
      </w:r>
      <w:r w:rsidR="003F6863" w:rsidRPr="003F6863">
        <w:rPr>
          <w:rFonts w:ascii="Times New Roman" w:hAnsi="Times New Roman"/>
          <w:sz w:val="24"/>
          <w:szCs w:val="24"/>
          <w:lang w:eastAsia="zh-CN"/>
        </w:rPr>
        <w:t>中分级要素应</w:t>
      </w:r>
      <w:r w:rsidR="003F6863" w:rsidRPr="003F6863">
        <w:rPr>
          <w:rFonts w:ascii="Times New Roman" w:hAnsi="Times New Roman"/>
          <w:sz w:val="24"/>
          <w:szCs w:val="24"/>
          <w:lang w:eastAsia="zh-CN"/>
        </w:rPr>
        <w:t>“</w:t>
      </w:r>
      <w:r w:rsidR="003F6863" w:rsidRPr="003F6863">
        <w:rPr>
          <w:rFonts w:ascii="Times New Roman" w:hAnsi="Times New Roman"/>
          <w:sz w:val="24"/>
          <w:szCs w:val="24"/>
          <w:lang w:eastAsia="zh-CN"/>
        </w:rPr>
        <w:t>可测定、可检验</w:t>
      </w:r>
      <w:r w:rsidR="003F6863" w:rsidRPr="003F6863">
        <w:rPr>
          <w:rFonts w:ascii="Times New Roman" w:hAnsi="Times New Roman"/>
          <w:sz w:val="24"/>
          <w:szCs w:val="24"/>
          <w:lang w:eastAsia="zh-CN"/>
        </w:rPr>
        <w:t>”</w:t>
      </w:r>
      <w:r w:rsidR="003F6863" w:rsidRPr="003F6863">
        <w:rPr>
          <w:rFonts w:ascii="Times New Roman" w:hAnsi="Times New Roman"/>
          <w:sz w:val="24"/>
          <w:szCs w:val="24"/>
          <w:lang w:eastAsia="zh-CN"/>
        </w:rPr>
        <w:t>的原则</w:t>
      </w:r>
      <w:r w:rsidR="00525972" w:rsidRPr="00525972">
        <w:rPr>
          <w:rFonts w:ascii="Times New Roman" w:hAnsi="Times New Roman"/>
          <w:sz w:val="24"/>
          <w:szCs w:val="24"/>
          <w:lang w:eastAsia="zh-CN"/>
        </w:rPr>
        <w:t>。</w:t>
      </w:r>
    </w:p>
    <w:p w14:paraId="75E29245" w14:textId="16540BC8" w:rsidR="00320185" w:rsidRPr="00907E0C" w:rsidRDefault="00320185" w:rsidP="00320185">
      <w:pPr>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8695"/>
        </w:tabs>
        <w:autoSpaceDE w:val="0"/>
        <w:autoSpaceDN w:val="0"/>
        <w:adjustRightInd w:val="0"/>
        <w:spacing w:line="360" w:lineRule="auto"/>
        <w:ind w:firstLineChars="0" w:firstLine="0"/>
        <w:jc w:val="left"/>
        <w:rPr>
          <w:b/>
          <w:bCs/>
          <w:kern w:val="0"/>
          <w:sz w:val="24"/>
        </w:rPr>
      </w:pPr>
      <w:r>
        <w:rPr>
          <w:rFonts w:hint="eastAsia"/>
          <w:b/>
          <w:bCs/>
          <w:kern w:val="0"/>
          <w:sz w:val="24"/>
        </w:rPr>
        <w:t>（</w:t>
      </w:r>
      <w:r w:rsidR="00C050B6">
        <w:rPr>
          <w:rFonts w:hint="eastAsia"/>
          <w:b/>
          <w:bCs/>
          <w:kern w:val="0"/>
          <w:sz w:val="24"/>
        </w:rPr>
        <w:t>7</w:t>
      </w:r>
      <w:r>
        <w:rPr>
          <w:b/>
          <w:bCs/>
          <w:kern w:val="0"/>
          <w:sz w:val="24"/>
        </w:rPr>
        <w:t>）</w:t>
      </w:r>
      <w:r w:rsidR="00F14241">
        <w:rPr>
          <w:rFonts w:hint="eastAsia"/>
          <w:b/>
          <w:sz w:val="24"/>
        </w:rPr>
        <w:t>样品测定</w:t>
      </w:r>
    </w:p>
    <w:p w14:paraId="7CB0545C" w14:textId="0B970103" w:rsidR="00F14241" w:rsidRPr="00F14241" w:rsidRDefault="009C2A22" w:rsidP="00F14241">
      <w:pPr>
        <w:pStyle w:val="a7"/>
        <w:tabs>
          <w:tab w:val="left" w:pos="959"/>
        </w:tabs>
        <w:spacing w:line="360" w:lineRule="auto"/>
        <w:ind w:left="119" w:firstLineChars="200" w:firstLine="480"/>
        <w:rPr>
          <w:rFonts w:ascii="Times New Roman" w:hAnsi="Times New Roman"/>
          <w:bCs/>
          <w:sz w:val="24"/>
          <w:szCs w:val="24"/>
          <w:lang w:eastAsia="zh-CN"/>
        </w:rPr>
      </w:pPr>
      <w:r w:rsidRPr="009C2A22">
        <w:rPr>
          <w:rFonts w:ascii="Times New Roman" w:hAnsi="Times New Roman" w:hint="eastAsia"/>
          <w:bCs/>
          <w:sz w:val="24"/>
          <w:szCs w:val="24"/>
          <w:lang w:eastAsia="zh-CN"/>
        </w:rPr>
        <w:t>7.1</w:t>
      </w:r>
      <w:r w:rsidR="00F14241" w:rsidRPr="00F14241">
        <w:rPr>
          <w:rFonts w:hint="eastAsia"/>
          <w:lang w:eastAsia="zh-CN"/>
        </w:rPr>
        <w:t xml:space="preserve"> </w:t>
      </w:r>
      <w:r w:rsidR="00F14241" w:rsidRPr="00F14241">
        <w:rPr>
          <w:rFonts w:ascii="Times New Roman" w:hAnsi="Times New Roman" w:hint="eastAsia"/>
          <w:bCs/>
          <w:sz w:val="24"/>
          <w:szCs w:val="24"/>
          <w:lang w:eastAsia="zh-CN"/>
        </w:rPr>
        <w:t>外观品质测定</w:t>
      </w:r>
    </w:p>
    <w:p w14:paraId="13A13DF8" w14:textId="77777777" w:rsidR="00F14241" w:rsidRDefault="00F14241" w:rsidP="00F14241">
      <w:pPr>
        <w:pStyle w:val="a7"/>
        <w:tabs>
          <w:tab w:val="left" w:pos="959"/>
        </w:tabs>
        <w:spacing w:line="360" w:lineRule="auto"/>
        <w:ind w:left="119" w:firstLineChars="200" w:firstLine="480"/>
        <w:rPr>
          <w:rFonts w:ascii="Times New Roman" w:hAnsi="Times New Roman"/>
          <w:bCs/>
          <w:sz w:val="24"/>
          <w:szCs w:val="24"/>
          <w:lang w:eastAsia="zh-CN"/>
        </w:rPr>
      </w:pPr>
      <w:r w:rsidRPr="00F14241">
        <w:rPr>
          <w:rFonts w:ascii="Times New Roman" w:hAnsi="Times New Roman" w:hint="eastAsia"/>
          <w:bCs/>
          <w:sz w:val="24"/>
          <w:szCs w:val="24"/>
          <w:lang w:eastAsia="zh-CN"/>
        </w:rPr>
        <w:t>农产品的外观品质指标可通过目测法、物理测量等方法进行测定。目测法宜使用相应的感官特性参比样，包括外观参考图谱、实物标准样品等。</w:t>
      </w:r>
    </w:p>
    <w:p w14:paraId="6194784F" w14:textId="2D9B84AF" w:rsidR="00F14241" w:rsidRPr="00F14241" w:rsidRDefault="00F14241" w:rsidP="008218F9">
      <w:pPr>
        <w:pStyle w:val="a7"/>
        <w:tabs>
          <w:tab w:val="left" w:pos="959"/>
        </w:tabs>
        <w:spacing w:line="360" w:lineRule="auto"/>
        <w:ind w:left="119" w:firstLineChars="200" w:firstLine="482"/>
        <w:jc w:val="both"/>
        <w:rPr>
          <w:rFonts w:ascii="Times New Roman" w:hAnsi="Times New Roman"/>
          <w:bCs/>
          <w:sz w:val="24"/>
          <w:szCs w:val="24"/>
          <w:lang w:eastAsia="zh-CN"/>
        </w:rPr>
      </w:pPr>
      <w:r w:rsidRPr="005D1060">
        <w:rPr>
          <w:rFonts w:ascii="Times New Roman" w:hAnsi="Times New Roman" w:hint="eastAsia"/>
          <w:b/>
          <w:sz w:val="24"/>
          <w:szCs w:val="24"/>
          <w:lang w:eastAsia="zh-CN"/>
        </w:rPr>
        <w:t>理由及依据：</w:t>
      </w:r>
      <w:r w:rsidR="00D7071E" w:rsidRPr="00D7071E">
        <w:rPr>
          <w:rFonts w:ascii="Times New Roman" w:hAnsi="Times New Roman"/>
          <w:bCs/>
          <w:sz w:val="24"/>
          <w:szCs w:val="24"/>
          <w:lang w:eastAsia="zh-CN"/>
        </w:rPr>
        <w:t>目测法使用感官特性参比样（外观参考图谱、实物标准样品等）的要求，参考了感官分析中参比样使用的通用规范。物理测量法（如卡尺、天平、色差仪等）来源于各品类产品标准中外观指标的测定方法（如</w:t>
      </w:r>
      <w:r w:rsidR="00D7071E" w:rsidRPr="00D7071E">
        <w:rPr>
          <w:rFonts w:ascii="Times New Roman" w:hAnsi="Times New Roman"/>
          <w:bCs/>
          <w:sz w:val="24"/>
          <w:szCs w:val="24"/>
          <w:lang w:eastAsia="zh-CN"/>
        </w:rPr>
        <w:t>GB/T 10651</w:t>
      </w:r>
      <w:r w:rsidR="00D7071E" w:rsidRPr="00D7071E">
        <w:rPr>
          <w:rFonts w:ascii="Times New Roman" w:hAnsi="Times New Roman"/>
          <w:bCs/>
          <w:sz w:val="24"/>
          <w:szCs w:val="24"/>
          <w:lang w:eastAsia="zh-CN"/>
        </w:rPr>
        <w:t>中果径的测量方法）。</w:t>
      </w:r>
    </w:p>
    <w:p w14:paraId="2BD2FFFA" w14:textId="3B0E9985" w:rsidR="00F14241" w:rsidRPr="00F14241" w:rsidRDefault="00F14241" w:rsidP="00F14241">
      <w:pPr>
        <w:pStyle w:val="a7"/>
        <w:tabs>
          <w:tab w:val="left" w:pos="959"/>
        </w:tabs>
        <w:spacing w:line="360" w:lineRule="auto"/>
        <w:ind w:left="119" w:firstLineChars="200" w:firstLine="480"/>
        <w:rPr>
          <w:rFonts w:ascii="Times New Roman" w:hAnsi="Times New Roman"/>
          <w:bCs/>
          <w:sz w:val="24"/>
          <w:szCs w:val="24"/>
          <w:lang w:eastAsia="zh-CN"/>
        </w:rPr>
      </w:pPr>
      <w:r w:rsidRPr="00F14241">
        <w:rPr>
          <w:rFonts w:ascii="Times New Roman" w:hAnsi="Times New Roman" w:hint="eastAsia"/>
          <w:bCs/>
          <w:sz w:val="24"/>
          <w:szCs w:val="24"/>
          <w:lang w:eastAsia="zh-CN"/>
        </w:rPr>
        <w:lastRenderedPageBreak/>
        <w:t>7.2</w:t>
      </w:r>
      <w:r w:rsidRPr="00F14241">
        <w:rPr>
          <w:rFonts w:ascii="Times New Roman" w:hAnsi="Times New Roman" w:hint="eastAsia"/>
          <w:bCs/>
          <w:sz w:val="24"/>
          <w:szCs w:val="24"/>
          <w:lang w:eastAsia="zh-CN"/>
        </w:rPr>
        <w:t>质构品质测定</w:t>
      </w:r>
    </w:p>
    <w:p w14:paraId="58B2EC17" w14:textId="77777777" w:rsidR="00F14241" w:rsidRDefault="00F14241" w:rsidP="00F14241">
      <w:pPr>
        <w:pStyle w:val="a7"/>
        <w:tabs>
          <w:tab w:val="left" w:pos="959"/>
        </w:tabs>
        <w:spacing w:line="360" w:lineRule="auto"/>
        <w:ind w:left="119" w:firstLineChars="200" w:firstLine="480"/>
        <w:rPr>
          <w:rFonts w:ascii="Times New Roman" w:hAnsi="Times New Roman"/>
          <w:bCs/>
          <w:sz w:val="24"/>
          <w:szCs w:val="24"/>
          <w:lang w:eastAsia="zh-CN"/>
        </w:rPr>
      </w:pPr>
      <w:r w:rsidRPr="00F14241">
        <w:rPr>
          <w:rFonts w:ascii="Times New Roman" w:hAnsi="Times New Roman" w:hint="eastAsia"/>
          <w:bCs/>
          <w:sz w:val="24"/>
          <w:szCs w:val="24"/>
          <w:lang w:eastAsia="zh-CN"/>
        </w:rPr>
        <w:t>农产品的质构品质指标可通过质构仪、硬度计、粘度计等仪器进行测定，或经培训的感官评价人员进行评价。感官评价宜使用相应的感官特性参比样品。</w:t>
      </w:r>
    </w:p>
    <w:p w14:paraId="0A85D503" w14:textId="526E41D0" w:rsidR="00F14241" w:rsidRPr="00F14241" w:rsidRDefault="00F14241" w:rsidP="006F06B7">
      <w:pPr>
        <w:pStyle w:val="a7"/>
        <w:tabs>
          <w:tab w:val="left" w:pos="959"/>
        </w:tabs>
        <w:spacing w:line="360" w:lineRule="auto"/>
        <w:ind w:left="119" w:firstLineChars="200" w:firstLine="482"/>
        <w:jc w:val="both"/>
        <w:rPr>
          <w:rFonts w:ascii="Times New Roman" w:hAnsi="Times New Roman"/>
          <w:bCs/>
          <w:sz w:val="24"/>
          <w:szCs w:val="24"/>
          <w:lang w:eastAsia="zh-CN"/>
        </w:rPr>
      </w:pPr>
      <w:r w:rsidRPr="005D1060">
        <w:rPr>
          <w:rFonts w:ascii="Times New Roman" w:hAnsi="Times New Roman" w:hint="eastAsia"/>
          <w:b/>
          <w:sz w:val="24"/>
          <w:szCs w:val="24"/>
          <w:lang w:eastAsia="zh-CN"/>
        </w:rPr>
        <w:t>理由及依据：</w:t>
      </w:r>
      <w:r w:rsidR="008218F9" w:rsidRPr="008218F9">
        <w:rPr>
          <w:rFonts w:ascii="Times New Roman" w:hAnsi="Times New Roman"/>
          <w:bCs/>
          <w:sz w:val="24"/>
          <w:szCs w:val="24"/>
          <w:lang w:eastAsia="zh-CN"/>
        </w:rPr>
        <w:t>仪器测定方法（质构仪、硬度计、粘度计等）来源于食品质地分析的标准化方法体系。感官评价方法依据</w:t>
      </w:r>
      <w:r w:rsidR="008218F9" w:rsidRPr="008218F9">
        <w:rPr>
          <w:rFonts w:ascii="Times New Roman" w:hAnsi="Times New Roman"/>
          <w:bCs/>
          <w:sz w:val="24"/>
          <w:szCs w:val="24"/>
          <w:lang w:eastAsia="zh-CN"/>
        </w:rPr>
        <w:t>GB/T 10220</w:t>
      </w:r>
      <w:r w:rsidR="008218F9" w:rsidRPr="008218F9">
        <w:rPr>
          <w:rFonts w:ascii="Times New Roman" w:hAnsi="Times New Roman"/>
          <w:bCs/>
          <w:sz w:val="24"/>
          <w:szCs w:val="24"/>
          <w:lang w:eastAsia="zh-CN"/>
        </w:rPr>
        <w:t>《感官分析</w:t>
      </w:r>
      <w:r w:rsidR="008218F9" w:rsidRPr="008218F9">
        <w:rPr>
          <w:rFonts w:ascii="Times New Roman" w:hAnsi="Times New Roman"/>
          <w:bCs/>
          <w:sz w:val="24"/>
          <w:szCs w:val="24"/>
          <w:lang w:eastAsia="zh-CN"/>
        </w:rPr>
        <w:t xml:space="preserve"> </w:t>
      </w:r>
      <w:r w:rsidR="008218F9" w:rsidRPr="008218F9">
        <w:rPr>
          <w:rFonts w:ascii="Times New Roman" w:hAnsi="Times New Roman"/>
          <w:bCs/>
          <w:sz w:val="24"/>
          <w:szCs w:val="24"/>
          <w:lang w:eastAsia="zh-CN"/>
        </w:rPr>
        <w:t>方法学</w:t>
      </w:r>
      <w:r w:rsidR="008218F9" w:rsidRPr="008218F9">
        <w:rPr>
          <w:rFonts w:ascii="Times New Roman" w:hAnsi="Times New Roman"/>
          <w:bCs/>
          <w:sz w:val="24"/>
          <w:szCs w:val="24"/>
          <w:lang w:eastAsia="zh-CN"/>
        </w:rPr>
        <w:t xml:space="preserve"> </w:t>
      </w:r>
      <w:r w:rsidR="008218F9" w:rsidRPr="008218F9">
        <w:rPr>
          <w:rFonts w:ascii="Times New Roman" w:hAnsi="Times New Roman"/>
          <w:bCs/>
          <w:sz w:val="24"/>
          <w:szCs w:val="24"/>
          <w:lang w:eastAsia="zh-CN"/>
        </w:rPr>
        <w:t>总论》。感官评价使用参比样品的要求，参考了感官分析中参比样用于校准评价人员判断的标准做法。</w:t>
      </w:r>
    </w:p>
    <w:p w14:paraId="63181920" w14:textId="3A245D75" w:rsidR="00F14241" w:rsidRPr="00F14241" w:rsidRDefault="00F14241" w:rsidP="00F14241">
      <w:pPr>
        <w:pStyle w:val="a7"/>
        <w:tabs>
          <w:tab w:val="left" w:pos="959"/>
        </w:tabs>
        <w:spacing w:line="360" w:lineRule="auto"/>
        <w:ind w:left="119" w:firstLineChars="200" w:firstLine="480"/>
        <w:rPr>
          <w:rFonts w:ascii="Times New Roman" w:hAnsi="Times New Roman"/>
          <w:bCs/>
          <w:sz w:val="24"/>
          <w:szCs w:val="24"/>
          <w:lang w:eastAsia="zh-CN"/>
        </w:rPr>
      </w:pPr>
      <w:r w:rsidRPr="00F14241">
        <w:rPr>
          <w:rFonts w:ascii="Times New Roman" w:hAnsi="Times New Roman" w:hint="eastAsia"/>
          <w:bCs/>
          <w:sz w:val="24"/>
          <w:szCs w:val="24"/>
          <w:lang w:eastAsia="zh-CN"/>
        </w:rPr>
        <w:t>7.3</w:t>
      </w:r>
      <w:r w:rsidRPr="00F14241">
        <w:rPr>
          <w:rFonts w:ascii="Times New Roman" w:hAnsi="Times New Roman" w:hint="eastAsia"/>
          <w:bCs/>
          <w:sz w:val="24"/>
          <w:szCs w:val="24"/>
          <w:lang w:eastAsia="zh-CN"/>
        </w:rPr>
        <w:t>风味品质测定</w:t>
      </w:r>
    </w:p>
    <w:p w14:paraId="2E88DA9C" w14:textId="77777777" w:rsidR="00F14241" w:rsidRPr="00F14241" w:rsidRDefault="00F14241" w:rsidP="00F14241">
      <w:pPr>
        <w:pStyle w:val="a7"/>
        <w:tabs>
          <w:tab w:val="left" w:pos="959"/>
        </w:tabs>
        <w:spacing w:line="360" w:lineRule="auto"/>
        <w:ind w:left="119" w:firstLineChars="200" w:firstLine="480"/>
        <w:rPr>
          <w:rFonts w:ascii="Times New Roman" w:hAnsi="Times New Roman"/>
          <w:bCs/>
          <w:sz w:val="24"/>
          <w:szCs w:val="24"/>
          <w:lang w:eastAsia="zh-CN"/>
        </w:rPr>
      </w:pPr>
      <w:r w:rsidRPr="00F14241">
        <w:rPr>
          <w:rFonts w:ascii="Times New Roman" w:hAnsi="Times New Roman" w:hint="eastAsia"/>
          <w:bCs/>
          <w:sz w:val="24"/>
          <w:szCs w:val="24"/>
          <w:lang w:eastAsia="zh-CN"/>
        </w:rPr>
        <w:t>7.3.1</w:t>
      </w:r>
      <w:r w:rsidRPr="00F14241">
        <w:rPr>
          <w:rFonts w:ascii="Times New Roman" w:hAnsi="Times New Roman" w:hint="eastAsia"/>
          <w:bCs/>
          <w:sz w:val="24"/>
          <w:szCs w:val="24"/>
          <w:lang w:eastAsia="zh-CN"/>
        </w:rPr>
        <w:t>风味品质指标可通过感官评价和仪器检测相结合的方式进行测定。</w:t>
      </w:r>
    </w:p>
    <w:p w14:paraId="5337616C" w14:textId="77777777" w:rsidR="00F14241" w:rsidRPr="00F14241" w:rsidRDefault="00F14241" w:rsidP="00F14241">
      <w:pPr>
        <w:pStyle w:val="a7"/>
        <w:tabs>
          <w:tab w:val="left" w:pos="959"/>
        </w:tabs>
        <w:spacing w:line="360" w:lineRule="auto"/>
        <w:ind w:left="119" w:firstLineChars="200" w:firstLine="480"/>
        <w:rPr>
          <w:rFonts w:ascii="Times New Roman" w:hAnsi="Times New Roman"/>
          <w:bCs/>
          <w:sz w:val="24"/>
          <w:szCs w:val="24"/>
          <w:lang w:eastAsia="zh-CN"/>
        </w:rPr>
      </w:pPr>
      <w:r w:rsidRPr="00F14241">
        <w:rPr>
          <w:rFonts w:ascii="Times New Roman" w:hAnsi="Times New Roman" w:hint="eastAsia"/>
          <w:bCs/>
          <w:sz w:val="24"/>
          <w:szCs w:val="24"/>
          <w:lang w:eastAsia="zh-CN"/>
        </w:rPr>
        <w:t>7.3.2</w:t>
      </w:r>
      <w:r w:rsidRPr="00F14241">
        <w:rPr>
          <w:rFonts w:ascii="Times New Roman" w:hAnsi="Times New Roman" w:hint="eastAsia"/>
          <w:bCs/>
          <w:sz w:val="24"/>
          <w:szCs w:val="24"/>
          <w:lang w:eastAsia="zh-CN"/>
        </w:rPr>
        <w:t>感官评价可参照</w:t>
      </w:r>
      <w:r w:rsidRPr="00F14241">
        <w:rPr>
          <w:rFonts w:ascii="Times New Roman" w:hAnsi="Times New Roman" w:hint="eastAsia"/>
          <w:bCs/>
          <w:sz w:val="24"/>
          <w:szCs w:val="24"/>
          <w:lang w:eastAsia="zh-CN"/>
        </w:rPr>
        <w:t>GB/T 10220</w:t>
      </w:r>
      <w:r w:rsidRPr="00F14241">
        <w:rPr>
          <w:rFonts w:ascii="Times New Roman" w:hAnsi="Times New Roman" w:hint="eastAsia"/>
          <w:bCs/>
          <w:sz w:val="24"/>
          <w:szCs w:val="24"/>
          <w:lang w:eastAsia="zh-CN"/>
        </w:rPr>
        <w:t>要求实施。评价样品可以采用随机三位数或字母编码，感官评价人员数量和重复次数可根据评价目的、方法及产品特性确定。</w:t>
      </w:r>
    </w:p>
    <w:p w14:paraId="0EA14268" w14:textId="77777777" w:rsidR="00F14241" w:rsidRDefault="00F14241" w:rsidP="00F14241">
      <w:pPr>
        <w:pStyle w:val="a7"/>
        <w:tabs>
          <w:tab w:val="left" w:pos="959"/>
        </w:tabs>
        <w:spacing w:line="360" w:lineRule="auto"/>
        <w:ind w:left="119" w:firstLineChars="200" w:firstLine="480"/>
        <w:rPr>
          <w:rFonts w:ascii="Times New Roman" w:hAnsi="Times New Roman"/>
          <w:bCs/>
          <w:sz w:val="24"/>
          <w:szCs w:val="24"/>
          <w:lang w:eastAsia="zh-CN"/>
        </w:rPr>
      </w:pPr>
      <w:r w:rsidRPr="00F14241">
        <w:rPr>
          <w:rFonts w:ascii="Times New Roman" w:hAnsi="Times New Roman" w:hint="eastAsia"/>
          <w:bCs/>
          <w:sz w:val="24"/>
          <w:szCs w:val="24"/>
          <w:lang w:eastAsia="zh-CN"/>
        </w:rPr>
        <w:t>7.3.3</w:t>
      </w:r>
      <w:r w:rsidRPr="00F14241">
        <w:rPr>
          <w:rFonts w:ascii="Times New Roman" w:hAnsi="Times New Roman" w:hint="eastAsia"/>
          <w:bCs/>
          <w:sz w:val="24"/>
          <w:szCs w:val="24"/>
          <w:lang w:eastAsia="zh-CN"/>
        </w:rPr>
        <w:t>风味相关的物质成分检测，应优先采用现行有效的国家标准或行业标准方法。若无相关标准，可自主建立检测方法，并经过不少于</w:t>
      </w:r>
      <w:r w:rsidRPr="00F14241">
        <w:rPr>
          <w:rFonts w:ascii="Times New Roman" w:hAnsi="Times New Roman" w:hint="eastAsia"/>
          <w:bCs/>
          <w:sz w:val="24"/>
          <w:szCs w:val="24"/>
          <w:lang w:eastAsia="zh-CN"/>
        </w:rPr>
        <w:t>3</w:t>
      </w:r>
      <w:r w:rsidRPr="00F14241">
        <w:rPr>
          <w:rFonts w:ascii="Times New Roman" w:hAnsi="Times New Roman" w:hint="eastAsia"/>
          <w:bCs/>
          <w:sz w:val="24"/>
          <w:szCs w:val="24"/>
          <w:lang w:eastAsia="zh-CN"/>
        </w:rPr>
        <w:t>家实验室比对验证，形成标准作业程序后使用。化学分析方法的验证确认和内部质量控制可按照</w:t>
      </w:r>
      <w:r w:rsidRPr="00F14241">
        <w:rPr>
          <w:rFonts w:ascii="Times New Roman" w:hAnsi="Times New Roman" w:hint="eastAsia"/>
          <w:bCs/>
          <w:sz w:val="24"/>
          <w:szCs w:val="24"/>
          <w:lang w:eastAsia="zh-CN"/>
        </w:rPr>
        <w:t>GB/T 32465</w:t>
      </w:r>
      <w:r w:rsidRPr="00F14241">
        <w:rPr>
          <w:rFonts w:ascii="Times New Roman" w:hAnsi="Times New Roman" w:hint="eastAsia"/>
          <w:bCs/>
          <w:sz w:val="24"/>
          <w:szCs w:val="24"/>
          <w:lang w:eastAsia="zh-CN"/>
        </w:rPr>
        <w:t>的要求执行。</w:t>
      </w:r>
    </w:p>
    <w:p w14:paraId="08929A96" w14:textId="03013760" w:rsidR="00F14241" w:rsidRPr="00082D31" w:rsidRDefault="00F14241" w:rsidP="00082D31">
      <w:pPr>
        <w:pStyle w:val="a7"/>
        <w:tabs>
          <w:tab w:val="left" w:pos="959"/>
        </w:tabs>
        <w:spacing w:line="360" w:lineRule="auto"/>
        <w:ind w:left="119" w:firstLineChars="200" w:firstLine="482"/>
        <w:jc w:val="both"/>
        <w:rPr>
          <w:rFonts w:ascii="Times New Roman" w:hAnsi="Times New Roman"/>
          <w:b/>
          <w:sz w:val="24"/>
          <w:szCs w:val="24"/>
          <w:lang w:eastAsia="zh-CN"/>
        </w:rPr>
      </w:pPr>
      <w:r w:rsidRPr="005D1060">
        <w:rPr>
          <w:rFonts w:ascii="Times New Roman" w:hAnsi="Times New Roman" w:hint="eastAsia"/>
          <w:b/>
          <w:sz w:val="24"/>
          <w:szCs w:val="24"/>
          <w:lang w:eastAsia="zh-CN"/>
        </w:rPr>
        <w:t>理由及依据：</w:t>
      </w:r>
      <w:r w:rsidR="00082D31" w:rsidRPr="00082D31">
        <w:rPr>
          <w:rFonts w:ascii="Times New Roman" w:hAnsi="Times New Roman"/>
          <w:bCs/>
          <w:sz w:val="24"/>
          <w:szCs w:val="24"/>
          <w:lang w:eastAsia="zh-CN"/>
        </w:rPr>
        <w:t>感官评价方法依据</w:t>
      </w:r>
      <w:r w:rsidR="00082D31" w:rsidRPr="00082D31">
        <w:rPr>
          <w:rFonts w:ascii="Times New Roman" w:hAnsi="Times New Roman"/>
          <w:bCs/>
          <w:sz w:val="24"/>
          <w:szCs w:val="24"/>
          <w:lang w:eastAsia="zh-CN"/>
        </w:rPr>
        <w:t>GB/T 10220</w:t>
      </w:r>
      <w:r w:rsidR="00082D31" w:rsidRPr="00082D31">
        <w:rPr>
          <w:rFonts w:ascii="Times New Roman" w:hAnsi="Times New Roman"/>
          <w:bCs/>
          <w:sz w:val="24"/>
          <w:szCs w:val="24"/>
          <w:lang w:eastAsia="zh-CN"/>
        </w:rPr>
        <w:t>《感官分析</w:t>
      </w:r>
      <w:r w:rsidR="00082D31" w:rsidRPr="00082D31">
        <w:rPr>
          <w:rFonts w:ascii="Times New Roman" w:hAnsi="Times New Roman"/>
          <w:bCs/>
          <w:sz w:val="24"/>
          <w:szCs w:val="24"/>
          <w:lang w:eastAsia="zh-CN"/>
        </w:rPr>
        <w:t xml:space="preserve"> </w:t>
      </w:r>
      <w:r w:rsidR="00082D31" w:rsidRPr="00082D31">
        <w:rPr>
          <w:rFonts w:ascii="Times New Roman" w:hAnsi="Times New Roman"/>
          <w:bCs/>
          <w:sz w:val="24"/>
          <w:szCs w:val="24"/>
          <w:lang w:eastAsia="zh-CN"/>
        </w:rPr>
        <w:t>方法学</w:t>
      </w:r>
      <w:r w:rsidR="00082D31" w:rsidRPr="00082D31">
        <w:rPr>
          <w:rFonts w:ascii="Times New Roman" w:hAnsi="Times New Roman"/>
          <w:bCs/>
          <w:sz w:val="24"/>
          <w:szCs w:val="24"/>
          <w:lang w:eastAsia="zh-CN"/>
        </w:rPr>
        <w:t xml:space="preserve"> </w:t>
      </w:r>
      <w:r w:rsidR="00082D31" w:rsidRPr="00082D31">
        <w:rPr>
          <w:rFonts w:ascii="Times New Roman" w:hAnsi="Times New Roman"/>
          <w:bCs/>
          <w:sz w:val="24"/>
          <w:szCs w:val="24"/>
          <w:lang w:eastAsia="zh-CN"/>
        </w:rPr>
        <w:t>总论》。评价样品编码、评价人员数量和重复次数的规定，参考了</w:t>
      </w:r>
      <w:r w:rsidR="00082D31" w:rsidRPr="00082D31">
        <w:rPr>
          <w:rFonts w:ascii="Times New Roman" w:hAnsi="Times New Roman"/>
          <w:bCs/>
          <w:sz w:val="24"/>
          <w:szCs w:val="24"/>
          <w:lang w:eastAsia="zh-CN"/>
        </w:rPr>
        <w:t>GB/T 10220</w:t>
      </w:r>
      <w:r w:rsidR="00082D31" w:rsidRPr="00082D31">
        <w:rPr>
          <w:rFonts w:ascii="Times New Roman" w:hAnsi="Times New Roman"/>
          <w:bCs/>
          <w:sz w:val="24"/>
          <w:szCs w:val="24"/>
          <w:lang w:eastAsia="zh-CN"/>
        </w:rPr>
        <w:t>中对感官实验设计的基本要求。风味物质成分检测优先采用现行有效的国家标准或行业标准方法的要求，来源于标准化工作的一般原则。若无相关标准可自主建立方法并经不少于</w:t>
      </w:r>
      <w:r w:rsidR="00082D31" w:rsidRPr="00082D31">
        <w:rPr>
          <w:rFonts w:ascii="Times New Roman" w:hAnsi="Times New Roman"/>
          <w:bCs/>
          <w:sz w:val="24"/>
          <w:szCs w:val="24"/>
          <w:lang w:eastAsia="zh-CN"/>
        </w:rPr>
        <w:t>3</w:t>
      </w:r>
      <w:r w:rsidR="00082D31" w:rsidRPr="00082D31">
        <w:rPr>
          <w:rFonts w:ascii="Times New Roman" w:hAnsi="Times New Roman"/>
          <w:bCs/>
          <w:sz w:val="24"/>
          <w:szCs w:val="24"/>
          <w:lang w:eastAsia="zh-CN"/>
        </w:rPr>
        <w:t>家实验室比对验证的规定，参考了</w:t>
      </w:r>
      <w:r w:rsidR="00082D31" w:rsidRPr="00082D31">
        <w:rPr>
          <w:rFonts w:ascii="Times New Roman" w:hAnsi="Times New Roman"/>
          <w:bCs/>
          <w:sz w:val="24"/>
          <w:szCs w:val="24"/>
          <w:lang w:eastAsia="zh-CN"/>
        </w:rPr>
        <w:t>GB/T 32465</w:t>
      </w:r>
      <w:r w:rsidR="00082D31" w:rsidRPr="00082D31">
        <w:rPr>
          <w:rFonts w:ascii="Times New Roman" w:hAnsi="Times New Roman"/>
          <w:bCs/>
          <w:sz w:val="24"/>
          <w:szCs w:val="24"/>
          <w:lang w:eastAsia="zh-CN"/>
        </w:rPr>
        <w:t>《化学分析方法验证确认和内部质量控制要求》中方法验证确认的基本要求。化学分析方法的验证确认和内部质量控制按</w:t>
      </w:r>
      <w:r w:rsidR="00082D31" w:rsidRPr="00082D31">
        <w:rPr>
          <w:rFonts w:ascii="Times New Roman" w:hAnsi="Times New Roman"/>
          <w:bCs/>
          <w:sz w:val="24"/>
          <w:szCs w:val="24"/>
          <w:lang w:eastAsia="zh-CN"/>
        </w:rPr>
        <w:t>GB/T 32465</w:t>
      </w:r>
      <w:r w:rsidR="00082D31" w:rsidRPr="00082D31">
        <w:rPr>
          <w:rFonts w:ascii="Times New Roman" w:hAnsi="Times New Roman"/>
          <w:bCs/>
          <w:sz w:val="24"/>
          <w:szCs w:val="24"/>
          <w:lang w:eastAsia="zh-CN"/>
        </w:rPr>
        <w:t>执行，该标准规定了化学分析方法验证确认和实验室内部质量控制的要求</w:t>
      </w:r>
      <w:r w:rsidR="00082D31">
        <w:rPr>
          <w:rFonts w:ascii="Times New Roman" w:hAnsi="Times New Roman" w:hint="eastAsia"/>
          <w:bCs/>
          <w:sz w:val="24"/>
          <w:szCs w:val="24"/>
          <w:lang w:eastAsia="zh-CN"/>
        </w:rPr>
        <w:t>。</w:t>
      </w:r>
    </w:p>
    <w:p w14:paraId="5B7D3EE9" w14:textId="202218B0" w:rsidR="00F14241" w:rsidRPr="00F14241" w:rsidRDefault="00F14241" w:rsidP="00F14241">
      <w:pPr>
        <w:pStyle w:val="a7"/>
        <w:tabs>
          <w:tab w:val="left" w:pos="959"/>
        </w:tabs>
        <w:spacing w:line="360" w:lineRule="auto"/>
        <w:rPr>
          <w:rFonts w:ascii="Times New Roman" w:hAnsi="Times New Roman"/>
          <w:bCs/>
          <w:sz w:val="24"/>
          <w:szCs w:val="24"/>
          <w:lang w:eastAsia="zh-CN"/>
        </w:rPr>
      </w:pPr>
      <w:r w:rsidRPr="00F14241">
        <w:rPr>
          <w:rFonts w:ascii="Times New Roman" w:hAnsi="Times New Roman" w:hint="eastAsia"/>
          <w:bCs/>
          <w:sz w:val="24"/>
          <w:szCs w:val="24"/>
          <w:lang w:eastAsia="zh-CN"/>
        </w:rPr>
        <w:t>7.4</w:t>
      </w:r>
      <w:r w:rsidRPr="00F14241">
        <w:rPr>
          <w:rFonts w:ascii="Times New Roman" w:hAnsi="Times New Roman" w:hint="eastAsia"/>
          <w:bCs/>
          <w:sz w:val="24"/>
          <w:szCs w:val="24"/>
          <w:lang w:eastAsia="zh-CN"/>
        </w:rPr>
        <w:t>营养品质测定</w:t>
      </w:r>
    </w:p>
    <w:p w14:paraId="31A2C665" w14:textId="6EE35426" w:rsidR="004C0D61" w:rsidRDefault="00F14241" w:rsidP="00F14241">
      <w:pPr>
        <w:pStyle w:val="a7"/>
        <w:tabs>
          <w:tab w:val="left" w:pos="959"/>
        </w:tabs>
        <w:spacing w:line="360" w:lineRule="auto"/>
        <w:ind w:left="0" w:firstLineChars="200" w:firstLine="480"/>
        <w:jc w:val="both"/>
        <w:rPr>
          <w:rFonts w:ascii="Times New Roman" w:hAnsi="Times New Roman"/>
          <w:sz w:val="24"/>
          <w:szCs w:val="24"/>
          <w:lang w:eastAsia="zh-CN"/>
        </w:rPr>
      </w:pPr>
      <w:r w:rsidRPr="00F14241">
        <w:rPr>
          <w:rFonts w:ascii="Times New Roman" w:hAnsi="Times New Roman" w:hint="eastAsia"/>
          <w:bCs/>
          <w:sz w:val="24"/>
          <w:szCs w:val="24"/>
          <w:lang w:eastAsia="zh-CN"/>
        </w:rPr>
        <w:t>营养品质成分的检测，应优先采用现行有效的国家标准或行业标准方法。若无相关标准，可自主建立检测方法，并经过不少于</w:t>
      </w:r>
      <w:r w:rsidRPr="00F14241">
        <w:rPr>
          <w:rFonts w:ascii="Times New Roman" w:hAnsi="Times New Roman" w:hint="eastAsia"/>
          <w:bCs/>
          <w:sz w:val="24"/>
          <w:szCs w:val="24"/>
          <w:lang w:eastAsia="zh-CN"/>
        </w:rPr>
        <w:t>3</w:t>
      </w:r>
      <w:r w:rsidRPr="00F14241">
        <w:rPr>
          <w:rFonts w:ascii="Times New Roman" w:hAnsi="Times New Roman" w:hint="eastAsia"/>
          <w:bCs/>
          <w:sz w:val="24"/>
          <w:szCs w:val="24"/>
          <w:lang w:eastAsia="zh-CN"/>
        </w:rPr>
        <w:t>家实验室比对验证，形成标准作业程序后使用。化学分析方法的验证确认和内部质量控制可按照</w:t>
      </w:r>
      <w:r w:rsidRPr="00F14241">
        <w:rPr>
          <w:rFonts w:ascii="Times New Roman" w:hAnsi="Times New Roman" w:hint="eastAsia"/>
          <w:bCs/>
          <w:sz w:val="24"/>
          <w:szCs w:val="24"/>
          <w:lang w:eastAsia="zh-CN"/>
        </w:rPr>
        <w:t>GB/T 32465</w:t>
      </w:r>
      <w:r w:rsidRPr="00F14241">
        <w:rPr>
          <w:rFonts w:ascii="Times New Roman" w:hAnsi="Times New Roman" w:hint="eastAsia"/>
          <w:bCs/>
          <w:sz w:val="24"/>
          <w:szCs w:val="24"/>
          <w:lang w:eastAsia="zh-CN"/>
        </w:rPr>
        <w:lastRenderedPageBreak/>
        <w:t>的要求执行。</w:t>
      </w:r>
    </w:p>
    <w:p w14:paraId="6C3B3730" w14:textId="0730677C" w:rsidR="00E83444" w:rsidRPr="00082D31" w:rsidRDefault="00D7000E" w:rsidP="00082D31">
      <w:pPr>
        <w:pStyle w:val="a7"/>
        <w:tabs>
          <w:tab w:val="left" w:pos="959"/>
        </w:tabs>
        <w:spacing w:line="360" w:lineRule="auto"/>
        <w:ind w:left="0" w:firstLineChars="200" w:firstLine="482"/>
        <w:jc w:val="both"/>
        <w:rPr>
          <w:rFonts w:ascii="Times New Roman" w:hAnsi="Times New Roman"/>
          <w:bCs/>
          <w:sz w:val="24"/>
          <w:szCs w:val="24"/>
          <w:lang w:eastAsia="zh-CN"/>
        </w:rPr>
      </w:pPr>
      <w:r w:rsidRPr="005D1060">
        <w:rPr>
          <w:rFonts w:ascii="Times New Roman" w:hAnsi="Times New Roman" w:hint="eastAsia"/>
          <w:b/>
          <w:sz w:val="24"/>
          <w:szCs w:val="24"/>
          <w:lang w:eastAsia="zh-CN"/>
        </w:rPr>
        <w:t>理由及依据：</w:t>
      </w:r>
      <w:r w:rsidR="00082D31" w:rsidRPr="00082D31">
        <w:rPr>
          <w:rFonts w:ascii="Times New Roman" w:hAnsi="Times New Roman"/>
          <w:bCs/>
          <w:sz w:val="24"/>
          <w:szCs w:val="24"/>
          <w:lang w:eastAsia="zh-CN"/>
        </w:rPr>
        <w:t>营养品质成分检测优先采用现行有效的国家标准或行业标准方法的要求，来源于标准化工作的一般原则。食品营养成分的测定已有完善的</w:t>
      </w:r>
      <w:r w:rsidR="00082D31" w:rsidRPr="00082D31">
        <w:rPr>
          <w:rFonts w:ascii="Times New Roman" w:hAnsi="Times New Roman"/>
          <w:bCs/>
          <w:sz w:val="24"/>
          <w:szCs w:val="24"/>
          <w:lang w:eastAsia="zh-CN"/>
        </w:rPr>
        <w:t>GB 5009</w:t>
      </w:r>
      <w:r w:rsidR="00082D31" w:rsidRPr="00082D31">
        <w:rPr>
          <w:rFonts w:ascii="Times New Roman" w:hAnsi="Times New Roman"/>
          <w:bCs/>
          <w:sz w:val="24"/>
          <w:szCs w:val="24"/>
          <w:lang w:eastAsia="zh-CN"/>
        </w:rPr>
        <w:t>系列国家标准方法体系。若无相关标准可自主建立方法并经不少于</w:t>
      </w:r>
      <w:r w:rsidR="00082D31" w:rsidRPr="00082D31">
        <w:rPr>
          <w:rFonts w:ascii="Times New Roman" w:hAnsi="Times New Roman"/>
          <w:bCs/>
          <w:sz w:val="24"/>
          <w:szCs w:val="24"/>
          <w:lang w:eastAsia="zh-CN"/>
        </w:rPr>
        <w:t>3</w:t>
      </w:r>
      <w:r w:rsidR="00082D31" w:rsidRPr="00082D31">
        <w:rPr>
          <w:rFonts w:ascii="Times New Roman" w:hAnsi="Times New Roman"/>
          <w:bCs/>
          <w:sz w:val="24"/>
          <w:szCs w:val="24"/>
          <w:lang w:eastAsia="zh-CN"/>
        </w:rPr>
        <w:t>家实验室比对验证的规定，参考了</w:t>
      </w:r>
      <w:r w:rsidR="00082D31" w:rsidRPr="00082D31">
        <w:rPr>
          <w:rFonts w:ascii="Times New Roman" w:hAnsi="Times New Roman"/>
          <w:bCs/>
          <w:sz w:val="24"/>
          <w:szCs w:val="24"/>
          <w:lang w:eastAsia="zh-CN"/>
        </w:rPr>
        <w:t>GB/T 32465</w:t>
      </w:r>
      <w:r w:rsidR="00082D31" w:rsidRPr="00082D31">
        <w:rPr>
          <w:rFonts w:ascii="Times New Roman" w:hAnsi="Times New Roman"/>
          <w:bCs/>
          <w:sz w:val="24"/>
          <w:szCs w:val="24"/>
          <w:lang w:eastAsia="zh-CN"/>
        </w:rPr>
        <w:t>中方法验证确认的基本要求。化学分析方法的验证确认和内部质量控制按</w:t>
      </w:r>
      <w:r w:rsidR="00082D31" w:rsidRPr="00082D31">
        <w:rPr>
          <w:rFonts w:ascii="Times New Roman" w:hAnsi="Times New Roman"/>
          <w:bCs/>
          <w:sz w:val="24"/>
          <w:szCs w:val="24"/>
          <w:lang w:eastAsia="zh-CN"/>
        </w:rPr>
        <w:t>GB/T 32465</w:t>
      </w:r>
      <w:r w:rsidR="00082D31" w:rsidRPr="00082D31">
        <w:rPr>
          <w:rFonts w:ascii="Times New Roman" w:hAnsi="Times New Roman"/>
          <w:bCs/>
          <w:sz w:val="24"/>
          <w:szCs w:val="24"/>
          <w:lang w:eastAsia="zh-CN"/>
        </w:rPr>
        <w:t>执行</w:t>
      </w:r>
      <w:r w:rsidR="00082D31">
        <w:rPr>
          <w:rFonts w:ascii="Times New Roman" w:hAnsi="Times New Roman" w:hint="eastAsia"/>
          <w:bCs/>
          <w:sz w:val="24"/>
          <w:szCs w:val="24"/>
          <w:lang w:eastAsia="zh-CN"/>
        </w:rPr>
        <w:t>。</w:t>
      </w:r>
    </w:p>
    <w:p w14:paraId="3047ACEE" w14:textId="1F937095" w:rsidR="0066765B" w:rsidRPr="00907E0C" w:rsidRDefault="0066765B" w:rsidP="0066765B">
      <w:pPr>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8695"/>
        </w:tabs>
        <w:autoSpaceDE w:val="0"/>
        <w:autoSpaceDN w:val="0"/>
        <w:adjustRightInd w:val="0"/>
        <w:spacing w:line="360" w:lineRule="auto"/>
        <w:ind w:firstLineChars="0" w:firstLine="0"/>
        <w:jc w:val="left"/>
        <w:rPr>
          <w:b/>
          <w:bCs/>
          <w:kern w:val="0"/>
          <w:sz w:val="24"/>
        </w:rPr>
      </w:pPr>
      <w:r>
        <w:rPr>
          <w:rFonts w:hint="eastAsia"/>
          <w:b/>
          <w:bCs/>
          <w:kern w:val="0"/>
          <w:sz w:val="24"/>
        </w:rPr>
        <w:t>（</w:t>
      </w:r>
      <w:r w:rsidR="00B27FCD">
        <w:rPr>
          <w:rFonts w:hint="eastAsia"/>
          <w:b/>
          <w:bCs/>
          <w:kern w:val="0"/>
          <w:sz w:val="24"/>
        </w:rPr>
        <w:t>8</w:t>
      </w:r>
      <w:r>
        <w:rPr>
          <w:b/>
          <w:bCs/>
          <w:kern w:val="0"/>
          <w:sz w:val="24"/>
        </w:rPr>
        <w:t>）</w:t>
      </w:r>
      <w:r>
        <w:rPr>
          <w:rFonts w:hint="eastAsia"/>
          <w:b/>
          <w:sz w:val="24"/>
        </w:rPr>
        <w:t>评价方法</w:t>
      </w:r>
    </w:p>
    <w:p w14:paraId="48C203D3" w14:textId="7066E646" w:rsidR="0066765B" w:rsidRPr="00B763E9" w:rsidRDefault="00B763E9" w:rsidP="0066765B">
      <w:pPr>
        <w:pStyle w:val="a7"/>
        <w:tabs>
          <w:tab w:val="left" w:pos="959"/>
        </w:tabs>
        <w:spacing w:line="360" w:lineRule="auto"/>
        <w:ind w:left="0" w:firstLineChars="200" w:firstLine="480"/>
        <w:jc w:val="both"/>
        <w:rPr>
          <w:rFonts w:ascii="Times New Roman" w:hAnsi="Times New Roman"/>
          <w:bCs/>
          <w:sz w:val="24"/>
          <w:szCs w:val="24"/>
          <w:lang w:eastAsia="zh-CN"/>
        </w:rPr>
      </w:pPr>
      <w:r w:rsidRPr="00B763E9">
        <w:rPr>
          <w:rFonts w:ascii="Times New Roman" w:hAnsi="Times New Roman" w:hint="eastAsia"/>
          <w:bCs/>
          <w:sz w:val="24"/>
          <w:szCs w:val="24"/>
          <w:lang w:eastAsia="zh-CN"/>
        </w:rPr>
        <w:t>8.1</w:t>
      </w:r>
      <w:r w:rsidR="0066765B" w:rsidRPr="00B763E9">
        <w:rPr>
          <w:rFonts w:ascii="Times New Roman" w:hAnsi="Times New Roman" w:hint="eastAsia"/>
          <w:bCs/>
          <w:sz w:val="24"/>
          <w:szCs w:val="24"/>
          <w:lang w:eastAsia="zh-CN"/>
        </w:rPr>
        <w:t>特征品质</w:t>
      </w:r>
      <w:r w:rsidR="0083572D">
        <w:rPr>
          <w:rFonts w:ascii="Times New Roman" w:hAnsi="Times New Roman" w:hint="eastAsia"/>
          <w:bCs/>
          <w:sz w:val="24"/>
          <w:szCs w:val="24"/>
          <w:lang w:eastAsia="zh-CN"/>
        </w:rPr>
        <w:t>评价</w:t>
      </w:r>
    </w:p>
    <w:p w14:paraId="02CAB98B" w14:textId="4E79D4B0" w:rsidR="00B32F8A" w:rsidRDefault="0083572D" w:rsidP="00B32F8A">
      <w:pPr>
        <w:pStyle w:val="a7"/>
        <w:tabs>
          <w:tab w:val="left" w:pos="959"/>
        </w:tabs>
        <w:spacing w:line="360" w:lineRule="auto"/>
        <w:ind w:left="0" w:firstLineChars="200" w:firstLine="480"/>
        <w:jc w:val="both"/>
        <w:rPr>
          <w:rFonts w:ascii="Times New Roman" w:hAnsi="Times New Roman"/>
          <w:sz w:val="24"/>
          <w:szCs w:val="24"/>
          <w:lang w:eastAsia="zh-CN"/>
        </w:rPr>
      </w:pPr>
      <w:r w:rsidRPr="00B763E9">
        <w:rPr>
          <w:rFonts w:ascii="Times New Roman" w:hAnsi="Times New Roman" w:hint="eastAsia"/>
          <w:bCs/>
          <w:sz w:val="24"/>
          <w:szCs w:val="24"/>
          <w:lang w:eastAsia="zh-CN"/>
        </w:rPr>
        <w:t>8.</w:t>
      </w:r>
      <w:r>
        <w:rPr>
          <w:rFonts w:ascii="Times New Roman" w:hAnsi="Times New Roman" w:hint="eastAsia"/>
          <w:bCs/>
          <w:sz w:val="24"/>
          <w:szCs w:val="24"/>
          <w:lang w:eastAsia="zh-CN"/>
        </w:rPr>
        <w:t>1.1</w:t>
      </w:r>
      <w:r w:rsidRPr="00B763E9">
        <w:rPr>
          <w:rFonts w:ascii="Times New Roman" w:hAnsi="Times New Roman" w:hint="eastAsia"/>
          <w:bCs/>
          <w:sz w:val="24"/>
          <w:szCs w:val="24"/>
          <w:lang w:eastAsia="zh-CN"/>
        </w:rPr>
        <w:t>特征品质</w:t>
      </w:r>
      <w:r>
        <w:rPr>
          <w:rFonts w:ascii="Times New Roman" w:hAnsi="Times New Roman" w:hint="eastAsia"/>
          <w:bCs/>
          <w:sz w:val="24"/>
          <w:szCs w:val="24"/>
          <w:lang w:eastAsia="zh-CN"/>
        </w:rPr>
        <w:t>筛选：</w:t>
      </w:r>
      <w:r w:rsidR="00E83444" w:rsidRPr="00E83444">
        <w:rPr>
          <w:rFonts w:ascii="Times New Roman" w:hAnsi="Times New Roman"/>
          <w:sz w:val="24"/>
          <w:szCs w:val="24"/>
          <w:lang w:eastAsia="zh-CN"/>
        </w:rPr>
        <w:t>在农产品品质指标检测数据的基础上，通过主成分分析、偏最小二乘等统计学方法，结合产品特性与评价目标，筛选确定特征品质指标</w:t>
      </w:r>
      <w:r w:rsidR="0066765B" w:rsidRPr="0066765B">
        <w:rPr>
          <w:rFonts w:ascii="Times New Roman" w:hAnsi="Times New Roman" w:hint="eastAsia"/>
          <w:sz w:val="24"/>
          <w:szCs w:val="24"/>
          <w:lang w:eastAsia="zh-CN"/>
        </w:rPr>
        <w:t>。</w:t>
      </w:r>
    </w:p>
    <w:p w14:paraId="1EDEC5C0" w14:textId="4894B4B3" w:rsidR="0083572D" w:rsidRPr="0083572D" w:rsidRDefault="0083572D" w:rsidP="00B32F8A">
      <w:pPr>
        <w:pStyle w:val="a7"/>
        <w:tabs>
          <w:tab w:val="left" w:pos="959"/>
        </w:tabs>
        <w:spacing w:line="360" w:lineRule="auto"/>
        <w:ind w:left="0" w:firstLineChars="200" w:firstLine="480"/>
        <w:jc w:val="both"/>
        <w:rPr>
          <w:rFonts w:ascii="Times New Roman" w:hAnsi="Times New Roman"/>
          <w:sz w:val="24"/>
          <w:szCs w:val="24"/>
          <w:lang w:eastAsia="zh-CN"/>
        </w:rPr>
      </w:pPr>
      <w:r w:rsidRPr="00B763E9">
        <w:rPr>
          <w:rFonts w:ascii="Times New Roman" w:hAnsi="Times New Roman" w:hint="eastAsia"/>
          <w:bCs/>
          <w:sz w:val="24"/>
          <w:szCs w:val="24"/>
          <w:lang w:eastAsia="zh-CN"/>
        </w:rPr>
        <w:t>8.</w:t>
      </w:r>
      <w:r>
        <w:rPr>
          <w:rFonts w:ascii="Times New Roman" w:hAnsi="Times New Roman" w:hint="eastAsia"/>
          <w:bCs/>
          <w:sz w:val="24"/>
          <w:szCs w:val="24"/>
          <w:lang w:eastAsia="zh-CN"/>
        </w:rPr>
        <w:t xml:space="preserve">1.2 </w:t>
      </w:r>
      <w:r w:rsidRPr="0083572D">
        <w:rPr>
          <w:rFonts w:ascii="Times New Roman" w:hAnsi="Times New Roman"/>
          <w:bCs/>
          <w:sz w:val="24"/>
          <w:szCs w:val="24"/>
          <w:lang w:eastAsia="zh-CN"/>
        </w:rPr>
        <w:t>特征品质结果评价</w:t>
      </w:r>
      <w:r>
        <w:rPr>
          <w:rFonts w:ascii="Times New Roman" w:hAnsi="Times New Roman" w:hint="eastAsia"/>
          <w:bCs/>
          <w:sz w:val="24"/>
          <w:szCs w:val="24"/>
          <w:lang w:eastAsia="zh-CN"/>
        </w:rPr>
        <w:t>：</w:t>
      </w:r>
      <w:r w:rsidRPr="0083572D">
        <w:rPr>
          <w:rFonts w:ascii="Times New Roman" w:hAnsi="Times New Roman"/>
          <w:bCs/>
          <w:sz w:val="24"/>
          <w:szCs w:val="24"/>
          <w:lang w:eastAsia="zh-CN"/>
        </w:rPr>
        <w:t>将评价产品特征品质指标数据与同类产品进行比对，分析其差异程度与水平，出具特征品质评价结果</w:t>
      </w:r>
      <w:r>
        <w:rPr>
          <w:rFonts w:ascii="Times New Roman" w:hAnsi="Times New Roman" w:hint="eastAsia"/>
          <w:bCs/>
          <w:sz w:val="24"/>
          <w:szCs w:val="24"/>
          <w:lang w:eastAsia="zh-CN"/>
        </w:rPr>
        <w:t>。</w:t>
      </w:r>
    </w:p>
    <w:p w14:paraId="5FFD7318" w14:textId="4FED90DF" w:rsidR="0066765B" w:rsidRDefault="0066765B" w:rsidP="00B32F8A">
      <w:pPr>
        <w:pStyle w:val="a7"/>
        <w:tabs>
          <w:tab w:val="left" w:pos="959"/>
        </w:tabs>
        <w:spacing w:line="360" w:lineRule="auto"/>
        <w:ind w:left="0" w:firstLineChars="200" w:firstLine="482"/>
        <w:jc w:val="both"/>
        <w:rPr>
          <w:rFonts w:ascii="Times New Roman" w:hAnsi="Times New Roman"/>
          <w:bCs/>
          <w:sz w:val="24"/>
          <w:szCs w:val="24"/>
          <w:lang w:eastAsia="zh-CN"/>
        </w:rPr>
      </w:pPr>
      <w:r w:rsidRPr="005D1060">
        <w:rPr>
          <w:rFonts w:ascii="Times New Roman" w:hAnsi="Times New Roman" w:hint="eastAsia"/>
          <w:b/>
          <w:sz w:val="24"/>
          <w:szCs w:val="24"/>
          <w:lang w:eastAsia="zh-CN"/>
        </w:rPr>
        <w:t>理由及依据：</w:t>
      </w:r>
      <w:r w:rsidR="00292227" w:rsidRPr="00292227">
        <w:rPr>
          <w:rFonts w:ascii="Times New Roman" w:hAnsi="Times New Roman"/>
          <w:bCs/>
          <w:sz w:val="24"/>
          <w:szCs w:val="24"/>
          <w:lang w:eastAsia="zh-CN"/>
        </w:rPr>
        <w:t>特征品质筛选采用主成分分析、偏最小二乘法等统计学方法的规定，参考了农产品品质评价领域多指标筛选中广泛应用的化学计量学方法。主成分分析可用于从众多品质指标中提取主要影响因素，偏最小二乘法可用于建立指标与品质属性之间的定量关系模型。特征品质结果评价采用与同类产品比对的方式，参考了《特质农品登录规范》中独特品质特征评价的基本逻辑</w:t>
      </w:r>
      <w:r w:rsidR="00292227">
        <w:rPr>
          <w:rFonts w:ascii="Times New Roman" w:hAnsi="Times New Roman" w:hint="eastAsia"/>
          <w:bCs/>
          <w:sz w:val="24"/>
          <w:szCs w:val="24"/>
          <w:lang w:eastAsia="zh-CN"/>
        </w:rPr>
        <w:t>。</w:t>
      </w:r>
    </w:p>
    <w:p w14:paraId="6CDE1823" w14:textId="42243C03" w:rsidR="003F7DB1" w:rsidRPr="00B763E9" w:rsidRDefault="00B763E9" w:rsidP="00B763E9">
      <w:pPr>
        <w:pStyle w:val="a7"/>
        <w:tabs>
          <w:tab w:val="left" w:pos="959"/>
        </w:tabs>
        <w:spacing w:line="360" w:lineRule="auto"/>
        <w:ind w:left="0" w:firstLineChars="200" w:firstLine="480"/>
        <w:jc w:val="both"/>
        <w:rPr>
          <w:rFonts w:ascii="Times New Roman" w:hAnsi="Times New Roman"/>
          <w:bCs/>
          <w:sz w:val="24"/>
          <w:szCs w:val="24"/>
          <w:lang w:eastAsia="zh-CN"/>
        </w:rPr>
      </w:pPr>
      <w:r w:rsidRPr="00B763E9">
        <w:rPr>
          <w:rFonts w:ascii="Times New Roman" w:hAnsi="Times New Roman" w:hint="eastAsia"/>
          <w:bCs/>
          <w:sz w:val="24"/>
          <w:szCs w:val="24"/>
          <w:lang w:eastAsia="zh-CN"/>
        </w:rPr>
        <w:t>8.2</w:t>
      </w:r>
      <w:r>
        <w:rPr>
          <w:rFonts w:ascii="Times New Roman" w:hAnsi="Times New Roman" w:hint="eastAsia"/>
          <w:bCs/>
          <w:sz w:val="24"/>
          <w:szCs w:val="24"/>
          <w:lang w:eastAsia="zh-CN"/>
        </w:rPr>
        <w:t xml:space="preserve"> </w:t>
      </w:r>
      <w:r w:rsidR="003F7DB1" w:rsidRPr="00B763E9">
        <w:rPr>
          <w:rFonts w:ascii="Times New Roman" w:hAnsi="Times New Roman" w:hint="eastAsia"/>
          <w:bCs/>
          <w:sz w:val="24"/>
          <w:szCs w:val="24"/>
          <w:lang w:eastAsia="zh-CN"/>
        </w:rPr>
        <w:t>综合品质评价内容规定如下：</w:t>
      </w:r>
    </w:p>
    <w:p w14:paraId="563A8442" w14:textId="6480E12C" w:rsidR="003F7DB1" w:rsidRPr="003F7DB1" w:rsidRDefault="00B763E9" w:rsidP="000470D4">
      <w:pPr>
        <w:pStyle w:val="a7"/>
        <w:tabs>
          <w:tab w:val="left" w:pos="959"/>
        </w:tabs>
        <w:spacing w:line="360" w:lineRule="auto"/>
        <w:ind w:firstLine="480"/>
        <w:jc w:val="both"/>
        <w:rPr>
          <w:rFonts w:ascii="Times New Roman" w:hAnsi="Times New Roman"/>
          <w:bCs/>
          <w:sz w:val="24"/>
          <w:szCs w:val="24"/>
          <w:lang w:eastAsia="zh-CN"/>
        </w:rPr>
      </w:pPr>
      <w:r>
        <w:rPr>
          <w:rFonts w:ascii="Times New Roman" w:hAnsi="Times New Roman" w:hint="eastAsia"/>
          <w:bCs/>
          <w:sz w:val="24"/>
          <w:szCs w:val="24"/>
          <w:lang w:eastAsia="zh-CN"/>
        </w:rPr>
        <w:t>8.2.1</w:t>
      </w:r>
      <w:r w:rsidR="003F7DB1" w:rsidRPr="003F7DB1">
        <w:rPr>
          <w:rFonts w:ascii="Times New Roman" w:hAnsi="Times New Roman" w:hint="eastAsia"/>
          <w:bCs/>
          <w:sz w:val="24"/>
          <w:szCs w:val="24"/>
          <w:lang w:eastAsia="zh-CN"/>
        </w:rPr>
        <w:t>指标权重确定</w:t>
      </w:r>
      <w:r w:rsidR="00DF342D">
        <w:rPr>
          <w:rFonts w:ascii="Times New Roman" w:hAnsi="Times New Roman" w:hint="eastAsia"/>
          <w:bCs/>
          <w:sz w:val="24"/>
          <w:szCs w:val="24"/>
          <w:lang w:eastAsia="zh-CN"/>
        </w:rPr>
        <w:t>：</w:t>
      </w:r>
      <w:r w:rsidR="00A428B1" w:rsidRPr="00E31D2F">
        <w:rPr>
          <w:rFonts w:ascii="Times New Roman" w:hAnsi="Times New Roman" w:hint="eastAsia"/>
          <w:bCs/>
          <w:sz w:val="24"/>
          <w:szCs w:val="24"/>
          <w:lang w:eastAsia="zh-CN"/>
        </w:rPr>
        <w:t>应根据产品特性与评价目标，通过主观赋权法、客观赋权法或主客观赋权法，确定各品质指标对产品综合品质的权重</w:t>
      </w:r>
      <w:r w:rsidR="003E03A3" w:rsidRPr="003E03A3">
        <w:rPr>
          <w:rFonts w:ascii="Times New Roman" w:hAnsi="Times New Roman"/>
          <w:bCs/>
          <w:sz w:val="24"/>
          <w:szCs w:val="24"/>
          <w:lang w:eastAsia="zh-CN"/>
        </w:rPr>
        <w:t>。</w:t>
      </w:r>
    </w:p>
    <w:p w14:paraId="23B8841D" w14:textId="34FB8254" w:rsidR="0066765B" w:rsidRDefault="003F7DB1" w:rsidP="00B32F8A">
      <w:pPr>
        <w:pStyle w:val="a7"/>
        <w:tabs>
          <w:tab w:val="left" w:pos="959"/>
        </w:tabs>
        <w:spacing w:line="360" w:lineRule="auto"/>
        <w:ind w:left="0" w:firstLineChars="200" w:firstLine="482"/>
        <w:jc w:val="both"/>
        <w:rPr>
          <w:rFonts w:ascii="Times New Roman" w:hAnsi="Times New Roman"/>
          <w:bCs/>
          <w:sz w:val="24"/>
          <w:szCs w:val="24"/>
          <w:lang w:eastAsia="zh-CN"/>
        </w:rPr>
      </w:pPr>
      <w:r w:rsidRPr="005D1060">
        <w:rPr>
          <w:rFonts w:ascii="Times New Roman" w:hAnsi="Times New Roman" w:hint="eastAsia"/>
          <w:b/>
          <w:sz w:val="24"/>
          <w:szCs w:val="24"/>
          <w:lang w:eastAsia="zh-CN"/>
        </w:rPr>
        <w:t>理由及依据：</w:t>
      </w:r>
      <w:r w:rsidR="00857893" w:rsidRPr="00857893">
        <w:rPr>
          <w:rFonts w:ascii="Times New Roman" w:hAnsi="Times New Roman"/>
          <w:bCs/>
          <w:sz w:val="24"/>
          <w:szCs w:val="24"/>
          <w:lang w:eastAsia="zh-CN"/>
        </w:rPr>
        <w:t>主观赋权法（层次分析法、德尔菲法）是多属性综合评价中吸纳专家经验的标准方法；客观赋权法（熵权法、主成分分析法、变异系数法）依据数据本身的离散程度确定权重，是多属性决策分析中的常用方法；主客观赋权法通过乘法合成、加法合成或组合赋权将两类权重融合。三种赋权方法并存的体系设计，参考了多属性综合评价方法学中关于权重确定方法的分类体系，使标准能够在不同数据条件和评价目的下灵活适用</w:t>
      </w:r>
      <w:r w:rsidR="008B54F4" w:rsidRPr="008B54F4">
        <w:rPr>
          <w:rFonts w:ascii="Times New Roman" w:hAnsi="Times New Roman"/>
          <w:bCs/>
          <w:sz w:val="24"/>
          <w:szCs w:val="24"/>
          <w:lang w:eastAsia="zh-CN"/>
        </w:rPr>
        <w:t>。</w:t>
      </w:r>
    </w:p>
    <w:p w14:paraId="1E362947" w14:textId="4D557E65" w:rsidR="00D12A80" w:rsidRDefault="00B763E9" w:rsidP="00B763E9">
      <w:pPr>
        <w:pStyle w:val="a7"/>
        <w:tabs>
          <w:tab w:val="left" w:pos="959"/>
        </w:tabs>
        <w:spacing w:line="360" w:lineRule="auto"/>
        <w:ind w:left="0" w:firstLineChars="200" w:firstLine="480"/>
        <w:jc w:val="both"/>
        <w:rPr>
          <w:rFonts w:ascii="Times New Roman" w:hAnsi="Times New Roman"/>
          <w:bCs/>
          <w:sz w:val="24"/>
          <w:szCs w:val="24"/>
          <w:lang w:eastAsia="zh-CN"/>
        </w:rPr>
      </w:pPr>
      <w:r>
        <w:rPr>
          <w:rFonts w:ascii="Times New Roman" w:hAnsi="Times New Roman" w:hint="eastAsia"/>
          <w:bCs/>
          <w:sz w:val="24"/>
          <w:szCs w:val="24"/>
          <w:lang w:eastAsia="zh-CN"/>
        </w:rPr>
        <w:t>8.2.2</w:t>
      </w:r>
      <w:r w:rsidR="00D12A80" w:rsidRPr="00D12A80">
        <w:rPr>
          <w:rFonts w:ascii="Times New Roman" w:hAnsi="Times New Roman"/>
          <w:bCs/>
          <w:sz w:val="24"/>
          <w:szCs w:val="24"/>
          <w:lang w:eastAsia="zh-CN"/>
        </w:rPr>
        <w:t>指标值标准化评分</w:t>
      </w:r>
      <w:r w:rsidR="00D12A80">
        <w:rPr>
          <w:rFonts w:ascii="Times New Roman" w:hAnsi="Times New Roman" w:hint="eastAsia"/>
          <w:bCs/>
          <w:sz w:val="24"/>
          <w:szCs w:val="24"/>
          <w:lang w:eastAsia="zh-CN"/>
        </w:rPr>
        <w:t>：</w:t>
      </w:r>
      <w:r w:rsidR="002B3259" w:rsidRPr="002B3259">
        <w:rPr>
          <w:rFonts w:ascii="Times New Roman" w:hAnsi="Times New Roman" w:hint="eastAsia"/>
          <w:bCs/>
          <w:sz w:val="24"/>
          <w:szCs w:val="24"/>
          <w:lang w:eastAsia="zh-CN"/>
        </w:rPr>
        <w:t>应根据数据条件及品质指标属性，从极值法、百分位数法、</w:t>
      </w:r>
      <w:r w:rsidR="002B3259" w:rsidRPr="002B3259">
        <w:rPr>
          <w:rFonts w:ascii="Times New Roman" w:hAnsi="Times New Roman" w:hint="eastAsia"/>
          <w:bCs/>
          <w:sz w:val="24"/>
          <w:szCs w:val="24"/>
          <w:lang w:eastAsia="zh-CN"/>
        </w:rPr>
        <w:t>Z-score</w:t>
      </w:r>
      <w:r w:rsidR="002B3259" w:rsidRPr="002B3259">
        <w:rPr>
          <w:rFonts w:ascii="Times New Roman" w:hAnsi="Times New Roman" w:hint="eastAsia"/>
          <w:bCs/>
          <w:sz w:val="24"/>
          <w:szCs w:val="24"/>
          <w:lang w:eastAsia="zh-CN"/>
        </w:rPr>
        <w:t>法和隶属度函数法等标准化评分方法中选取适宜的方法，将不</w:t>
      </w:r>
      <w:r w:rsidR="002B3259" w:rsidRPr="002B3259">
        <w:rPr>
          <w:rFonts w:ascii="Times New Roman" w:hAnsi="Times New Roman" w:hint="eastAsia"/>
          <w:bCs/>
          <w:sz w:val="24"/>
          <w:szCs w:val="24"/>
          <w:lang w:eastAsia="zh-CN"/>
        </w:rPr>
        <w:lastRenderedPageBreak/>
        <w:t>同量纲的原始测定数据转化为统一尺度（如</w:t>
      </w:r>
      <w:r w:rsidR="002B3259" w:rsidRPr="002B3259">
        <w:rPr>
          <w:rFonts w:ascii="Times New Roman" w:hAnsi="Times New Roman" w:hint="eastAsia"/>
          <w:bCs/>
          <w:sz w:val="24"/>
          <w:szCs w:val="24"/>
          <w:lang w:eastAsia="zh-CN"/>
        </w:rPr>
        <w:t>0~1</w:t>
      </w:r>
      <w:r w:rsidR="002B3259" w:rsidRPr="002B3259">
        <w:rPr>
          <w:rFonts w:ascii="Times New Roman" w:hAnsi="Times New Roman" w:hint="eastAsia"/>
          <w:bCs/>
          <w:sz w:val="24"/>
          <w:szCs w:val="24"/>
          <w:lang w:eastAsia="zh-CN"/>
        </w:rPr>
        <w:t>或</w:t>
      </w:r>
      <w:r w:rsidR="002B3259" w:rsidRPr="002B3259">
        <w:rPr>
          <w:rFonts w:ascii="Times New Roman" w:hAnsi="Times New Roman" w:hint="eastAsia"/>
          <w:bCs/>
          <w:sz w:val="24"/>
          <w:szCs w:val="24"/>
          <w:lang w:eastAsia="zh-CN"/>
        </w:rPr>
        <w:t>0~100</w:t>
      </w:r>
      <w:r w:rsidR="002B3259" w:rsidRPr="002B3259">
        <w:rPr>
          <w:rFonts w:ascii="Times New Roman" w:hAnsi="Times New Roman" w:hint="eastAsia"/>
          <w:bCs/>
          <w:sz w:val="24"/>
          <w:szCs w:val="24"/>
          <w:lang w:eastAsia="zh-CN"/>
        </w:rPr>
        <w:t>区间）上的标准化分值。</w:t>
      </w:r>
      <w:r w:rsidR="00A428B1" w:rsidRPr="00A428B1">
        <w:rPr>
          <w:rFonts w:ascii="Times New Roman" w:hAnsi="Times New Roman"/>
          <w:bCs/>
          <w:sz w:val="24"/>
          <w:szCs w:val="24"/>
          <w:lang w:eastAsia="zh-CN"/>
        </w:rPr>
        <w:t>若现行国家或行业标准中规定了农产品品质指标阈值和等级，可根据相应国家或行业标准规定，将各指标对应等级的阈值范围转化为统一尺度上的分值区间，实测值落入相应区间即获得对应标准化评分</w:t>
      </w:r>
      <w:r w:rsidR="002B3259" w:rsidRPr="002B3259">
        <w:rPr>
          <w:rFonts w:ascii="Times New Roman" w:hAnsi="Times New Roman" w:hint="eastAsia"/>
          <w:bCs/>
          <w:sz w:val="24"/>
          <w:szCs w:val="24"/>
          <w:lang w:eastAsia="zh-CN"/>
        </w:rPr>
        <w:t>。</w:t>
      </w:r>
      <w:r w:rsidR="00A428B1" w:rsidRPr="00A428B1">
        <w:rPr>
          <w:rFonts w:ascii="Times New Roman" w:hAnsi="Times New Roman"/>
          <w:bCs/>
          <w:sz w:val="24"/>
          <w:szCs w:val="24"/>
          <w:lang w:eastAsia="zh-CN"/>
        </w:rPr>
        <w:t>若无国家或行业标准规定，可构建涵盖主产区和主要品种的农产品品质数据库，根据品质数据分布情况确定指标阈值范围，将阈值范围转化为统一尺度上的分值区间，实测值落入相应区间即获得对应标准化评分</w:t>
      </w:r>
      <w:r w:rsidR="00A428B1">
        <w:rPr>
          <w:rFonts w:ascii="Times New Roman" w:hAnsi="Times New Roman" w:hint="eastAsia"/>
          <w:bCs/>
          <w:sz w:val="24"/>
          <w:szCs w:val="24"/>
          <w:lang w:eastAsia="zh-CN"/>
        </w:rPr>
        <w:t>。</w:t>
      </w:r>
    </w:p>
    <w:p w14:paraId="2E96E428" w14:textId="0416D919" w:rsidR="004C2B64" w:rsidRDefault="00D12A80" w:rsidP="00A21810">
      <w:pPr>
        <w:pStyle w:val="a7"/>
        <w:tabs>
          <w:tab w:val="left" w:pos="959"/>
        </w:tabs>
        <w:spacing w:line="360" w:lineRule="auto"/>
        <w:ind w:left="0" w:firstLineChars="200" w:firstLine="482"/>
        <w:jc w:val="both"/>
        <w:rPr>
          <w:rFonts w:ascii="Times New Roman" w:hAnsi="Times New Roman"/>
          <w:bCs/>
          <w:sz w:val="24"/>
          <w:szCs w:val="24"/>
          <w:lang w:eastAsia="zh-CN"/>
        </w:rPr>
      </w:pPr>
      <w:r w:rsidRPr="005D1060">
        <w:rPr>
          <w:rFonts w:ascii="Times New Roman" w:hAnsi="Times New Roman" w:hint="eastAsia"/>
          <w:b/>
          <w:sz w:val="24"/>
          <w:szCs w:val="24"/>
          <w:lang w:eastAsia="zh-CN"/>
        </w:rPr>
        <w:t>理由及依据：</w:t>
      </w:r>
      <w:r w:rsidR="009D372B" w:rsidRPr="009D372B">
        <w:rPr>
          <w:rFonts w:ascii="Times New Roman" w:hAnsi="Times New Roman"/>
          <w:bCs/>
          <w:sz w:val="24"/>
          <w:szCs w:val="24"/>
          <w:lang w:eastAsia="zh-CN"/>
        </w:rPr>
        <w:t>极值法、百分位数法、</w:t>
      </w:r>
      <w:r w:rsidR="009D372B" w:rsidRPr="009D372B">
        <w:rPr>
          <w:rFonts w:ascii="Times New Roman" w:hAnsi="Times New Roman"/>
          <w:bCs/>
          <w:sz w:val="24"/>
          <w:szCs w:val="24"/>
          <w:lang w:eastAsia="zh-CN"/>
        </w:rPr>
        <w:t>Z-score</w:t>
      </w:r>
      <w:r w:rsidR="009D372B" w:rsidRPr="009D372B">
        <w:rPr>
          <w:rFonts w:ascii="Times New Roman" w:hAnsi="Times New Roman"/>
          <w:bCs/>
          <w:sz w:val="24"/>
          <w:szCs w:val="24"/>
          <w:lang w:eastAsia="zh-CN"/>
        </w:rPr>
        <w:t>法和隶属度函数法是数据标准化处理中常用的四种方法，来源于统计学和综合评价方法学。极值法以数据库中的最大值和最小值为基准进行线性映射，是农产品品质评价中最常用的方法；百分位数法以数据分布的分位数为节点划分区间，适用于非正态分布数据；</w:t>
      </w:r>
      <w:r w:rsidR="009D372B" w:rsidRPr="009D372B">
        <w:rPr>
          <w:rFonts w:ascii="Times New Roman" w:hAnsi="Times New Roman"/>
          <w:bCs/>
          <w:sz w:val="24"/>
          <w:szCs w:val="24"/>
          <w:lang w:eastAsia="zh-CN"/>
        </w:rPr>
        <w:t>Z-score</w:t>
      </w:r>
      <w:r w:rsidR="009D372B" w:rsidRPr="009D372B">
        <w:rPr>
          <w:rFonts w:ascii="Times New Roman" w:hAnsi="Times New Roman"/>
          <w:bCs/>
          <w:sz w:val="24"/>
          <w:szCs w:val="24"/>
          <w:lang w:eastAsia="zh-CN"/>
        </w:rPr>
        <w:t>法以均值为中心、标准差为单位进行标准化，适用于正态分布数据；隶属度函数法通过构建</w:t>
      </w:r>
      <w:r w:rsidR="009D372B" w:rsidRPr="009D372B">
        <w:rPr>
          <w:rFonts w:ascii="Times New Roman" w:hAnsi="Times New Roman"/>
          <w:bCs/>
          <w:sz w:val="24"/>
          <w:szCs w:val="24"/>
          <w:lang w:eastAsia="zh-CN"/>
        </w:rPr>
        <w:t>S</w:t>
      </w:r>
      <w:r w:rsidR="009D372B" w:rsidRPr="009D372B">
        <w:rPr>
          <w:rFonts w:ascii="Times New Roman" w:hAnsi="Times New Roman"/>
          <w:bCs/>
          <w:sz w:val="24"/>
          <w:szCs w:val="24"/>
          <w:lang w:eastAsia="zh-CN"/>
        </w:rPr>
        <w:t>型、梯形或抛物线型函数计算分值，来源于模糊综合评价方法。依据现行国家或行业标准中规定的等级阈值进行标准化评分的规定，参考了</w:t>
      </w:r>
      <w:r w:rsidR="009D372B" w:rsidRPr="009D372B">
        <w:rPr>
          <w:rFonts w:ascii="Times New Roman" w:hAnsi="Times New Roman"/>
          <w:bCs/>
          <w:sz w:val="24"/>
          <w:szCs w:val="24"/>
          <w:lang w:eastAsia="zh-CN"/>
        </w:rPr>
        <w:t>GB/T 30763</w:t>
      </w:r>
      <w:r w:rsidR="009D372B" w:rsidRPr="009D372B">
        <w:rPr>
          <w:rFonts w:ascii="Times New Roman" w:hAnsi="Times New Roman"/>
          <w:bCs/>
          <w:sz w:val="24"/>
          <w:szCs w:val="24"/>
          <w:lang w:eastAsia="zh-CN"/>
        </w:rPr>
        <w:t>中分级要素与等级对应的原则。无标准时可构建品质数据库确定阈值的规定，保证了评分的客观性和数据驱动性。</w:t>
      </w:r>
    </w:p>
    <w:p w14:paraId="489573C8" w14:textId="31061342" w:rsidR="00146A28" w:rsidRDefault="004C2B64" w:rsidP="006C5EE6">
      <w:pPr>
        <w:pStyle w:val="a7"/>
        <w:tabs>
          <w:tab w:val="left" w:pos="959"/>
        </w:tabs>
        <w:spacing w:line="360" w:lineRule="auto"/>
        <w:ind w:left="0" w:firstLineChars="200" w:firstLine="480"/>
        <w:rPr>
          <w:rFonts w:ascii="Times New Roman" w:hAnsi="Times New Roman"/>
          <w:bCs/>
          <w:sz w:val="24"/>
          <w:szCs w:val="24"/>
          <w:lang w:eastAsia="zh-CN"/>
        </w:rPr>
      </w:pPr>
      <w:r>
        <w:rPr>
          <w:rFonts w:ascii="Times New Roman" w:hAnsi="Times New Roman" w:hint="eastAsia"/>
          <w:bCs/>
          <w:sz w:val="24"/>
          <w:szCs w:val="24"/>
          <w:lang w:eastAsia="zh-CN"/>
        </w:rPr>
        <w:t>8.2.3</w:t>
      </w:r>
      <w:r w:rsidR="00146A28" w:rsidRPr="00146A28">
        <w:rPr>
          <w:rFonts w:ascii="Times New Roman" w:hAnsi="Times New Roman"/>
          <w:bCs/>
          <w:sz w:val="24"/>
          <w:szCs w:val="24"/>
          <w:lang w:eastAsia="zh-CN"/>
        </w:rPr>
        <w:t>综合评价与分级</w:t>
      </w:r>
      <w:r w:rsidR="00146A28">
        <w:rPr>
          <w:rFonts w:ascii="Times New Roman" w:hAnsi="Times New Roman" w:hint="eastAsia"/>
          <w:bCs/>
          <w:sz w:val="24"/>
          <w:szCs w:val="24"/>
          <w:lang w:eastAsia="zh-CN"/>
        </w:rPr>
        <w:t>：</w:t>
      </w:r>
      <w:r w:rsidR="006C5EE6" w:rsidRPr="006C5EE6">
        <w:rPr>
          <w:rFonts w:ascii="Times New Roman" w:hAnsi="Times New Roman" w:hint="eastAsia"/>
          <w:bCs/>
          <w:sz w:val="24"/>
          <w:szCs w:val="24"/>
          <w:lang w:eastAsia="zh-CN"/>
        </w:rPr>
        <w:t>根据农产品各品质指标标准化评分和权重，采用加权法得出综合品质评价得分。根据农产品综合品质评价得分，可对农产品品质进行等级划分。</w:t>
      </w:r>
    </w:p>
    <w:p w14:paraId="2BA4574F" w14:textId="7B934994" w:rsidR="00146A28" w:rsidRPr="00146A28" w:rsidRDefault="00146A28" w:rsidP="00B32F8A">
      <w:pPr>
        <w:pStyle w:val="a7"/>
        <w:tabs>
          <w:tab w:val="left" w:pos="959"/>
        </w:tabs>
        <w:spacing w:line="360" w:lineRule="auto"/>
        <w:ind w:left="0" w:firstLineChars="200" w:firstLine="482"/>
        <w:jc w:val="both"/>
        <w:rPr>
          <w:rFonts w:ascii="Times New Roman" w:hAnsi="Times New Roman"/>
          <w:bCs/>
          <w:sz w:val="24"/>
          <w:szCs w:val="24"/>
          <w:lang w:eastAsia="zh-CN"/>
        </w:rPr>
      </w:pPr>
      <w:r w:rsidRPr="005D1060">
        <w:rPr>
          <w:rFonts w:ascii="Times New Roman" w:hAnsi="Times New Roman" w:hint="eastAsia"/>
          <w:b/>
          <w:sz w:val="24"/>
          <w:szCs w:val="24"/>
          <w:lang w:eastAsia="zh-CN"/>
        </w:rPr>
        <w:t>理由及依据：</w:t>
      </w:r>
      <w:r w:rsidR="00865A28" w:rsidRPr="00865A28">
        <w:rPr>
          <w:rFonts w:ascii="Times New Roman" w:hAnsi="Times New Roman"/>
          <w:bCs/>
          <w:sz w:val="24"/>
          <w:szCs w:val="24"/>
          <w:lang w:eastAsia="zh-CN"/>
        </w:rPr>
        <w:t>加权法是多属性综合评价中经典且成熟的方法，通过将各指标的标准化评分与其权重相乘后求和，能够将多维度品质信息整合为单一综合得分，直观反映农产品的整体品质水平。在多属性综合评价体系中，权重系数和综合评价模型是构成评价体系的核心要素，加权法作为评价模型的基本形式，计算简便、可操作性强，已在农产品品质评价中得到广泛应用</w:t>
      </w:r>
      <w:r w:rsidR="00865A28">
        <w:rPr>
          <w:rFonts w:ascii="Times New Roman" w:hAnsi="Times New Roman" w:hint="eastAsia"/>
          <w:bCs/>
          <w:sz w:val="24"/>
          <w:szCs w:val="24"/>
          <w:lang w:eastAsia="zh-CN"/>
        </w:rPr>
        <w:t>。</w:t>
      </w:r>
      <w:r w:rsidR="00865A28" w:rsidRPr="00865A28">
        <w:rPr>
          <w:rFonts w:ascii="Times New Roman" w:hAnsi="Times New Roman"/>
          <w:bCs/>
          <w:sz w:val="24"/>
          <w:szCs w:val="24"/>
          <w:lang w:eastAsia="zh-CN"/>
        </w:rPr>
        <w:t>等级划分是分级制度的核心内容。根据</w:t>
      </w:r>
      <w:r w:rsidR="00865A28" w:rsidRPr="00865A28">
        <w:rPr>
          <w:rFonts w:ascii="Times New Roman" w:hAnsi="Times New Roman"/>
          <w:bCs/>
          <w:sz w:val="24"/>
          <w:szCs w:val="24"/>
          <w:lang w:eastAsia="zh-CN"/>
        </w:rPr>
        <w:t>GB/T 30763</w:t>
      </w:r>
      <w:r w:rsidR="00865A28" w:rsidRPr="00865A28">
        <w:rPr>
          <w:rFonts w:ascii="Times New Roman" w:hAnsi="Times New Roman"/>
          <w:bCs/>
          <w:sz w:val="24"/>
          <w:szCs w:val="24"/>
          <w:lang w:eastAsia="zh-CN"/>
        </w:rPr>
        <w:t>《农产品质量分级导则》，分级是指</w:t>
      </w:r>
      <w:r w:rsidR="00865A28" w:rsidRPr="00911D41">
        <w:rPr>
          <w:rFonts w:asciiTheme="minorEastAsia" w:hAnsiTheme="minorEastAsia"/>
          <w:bCs/>
          <w:sz w:val="24"/>
          <w:szCs w:val="24"/>
          <w:lang w:eastAsia="zh-CN"/>
        </w:rPr>
        <w:t>“按一定标准区分农产品质量差异的活动”，并规定“在满足实际需要的前提下，等或级的数量应尽可能少，一般在</w:t>
      </w:r>
      <w:r w:rsidR="00865A28" w:rsidRPr="00911D41">
        <w:rPr>
          <w:rFonts w:ascii="Times New Roman" w:hAnsi="Times New Roman"/>
          <w:bCs/>
          <w:sz w:val="24"/>
          <w:szCs w:val="24"/>
          <w:lang w:eastAsia="zh-CN"/>
        </w:rPr>
        <w:t>2</w:t>
      </w:r>
      <w:r w:rsidR="00865A28" w:rsidRPr="00911D41">
        <w:rPr>
          <w:rFonts w:ascii="Times New Roman" w:hAnsi="Times New Roman"/>
          <w:bCs/>
          <w:sz w:val="24"/>
          <w:szCs w:val="24"/>
          <w:lang w:eastAsia="zh-CN"/>
        </w:rPr>
        <w:t>级到</w:t>
      </w:r>
      <w:r w:rsidR="00865A28" w:rsidRPr="00911D41">
        <w:rPr>
          <w:rFonts w:ascii="Times New Roman" w:hAnsi="Times New Roman"/>
          <w:bCs/>
          <w:sz w:val="24"/>
          <w:szCs w:val="24"/>
          <w:lang w:eastAsia="zh-CN"/>
        </w:rPr>
        <w:t>5</w:t>
      </w:r>
      <w:r w:rsidR="00865A28" w:rsidRPr="00911D41">
        <w:rPr>
          <w:rFonts w:ascii="Times New Roman" w:hAnsi="Times New Roman"/>
          <w:bCs/>
          <w:sz w:val="24"/>
          <w:szCs w:val="24"/>
          <w:lang w:eastAsia="zh-CN"/>
        </w:rPr>
        <w:t>级</w:t>
      </w:r>
      <w:r w:rsidR="00865A28" w:rsidRPr="00911D41">
        <w:rPr>
          <w:rFonts w:asciiTheme="minorEastAsia" w:hAnsiTheme="minorEastAsia"/>
          <w:bCs/>
          <w:sz w:val="24"/>
          <w:szCs w:val="24"/>
          <w:lang w:eastAsia="zh-CN"/>
        </w:rPr>
        <w:t>之间为宜”</w:t>
      </w:r>
      <w:r w:rsidR="00865A28">
        <w:rPr>
          <w:rFonts w:ascii="Times New Roman" w:hAnsi="Times New Roman" w:hint="eastAsia"/>
          <w:bCs/>
          <w:sz w:val="24"/>
          <w:szCs w:val="24"/>
          <w:lang w:eastAsia="zh-CN"/>
        </w:rPr>
        <w:t>。</w:t>
      </w:r>
    </w:p>
    <w:p w14:paraId="1AEBADAE" w14:textId="002BBED3" w:rsidR="0063540A" w:rsidRPr="00907E0C" w:rsidRDefault="0063540A" w:rsidP="0063540A">
      <w:pPr>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8695"/>
        </w:tabs>
        <w:autoSpaceDE w:val="0"/>
        <w:autoSpaceDN w:val="0"/>
        <w:adjustRightInd w:val="0"/>
        <w:spacing w:line="360" w:lineRule="auto"/>
        <w:ind w:firstLineChars="0" w:firstLine="0"/>
        <w:jc w:val="left"/>
        <w:rPr>
          <w:b/>
          <w:bCs/>
          <w:kern w:val="0"/>
          <w:sz w:val="24"/>
        </w:rPr>
      </w:pPr>
      <w:r>
        <w:rPr>
          <w:rFonts w:hint="eastAsia"/>
          <w:b/>
          <w:bCs/>
          <w:kern w:val="0"/>
          <w:sz w:val="24"/>
        </w:rPr>
        <w:t>（</w:t>
      </w:r>
      <w:r w:rsidR="00016A46">
        <w:rPr>
          <w:rFonts w:hint="eastAsia"/>
          <w:b/>
          <w:bCs/>
          <w:kern w:val="0"/>
          <w:sz w:val="24"/>
        </w:rPr>
        <w:t>9</w:t>
      </w:r>
      <w:r>
        <w:rPr>
          <w:b/>
          <w:bCs/>
          <w:kern w:val="0"/>
          <w:sz w:val="24"/>
        </w:rPr>
        <w:t>）</w:t>
      </w:r>
      <w:r>
        <w:rPr>
          <w:rFonts w:hint="eastAsia"/>
          <w:b/>
          <w:sz w:val="24"/>
        </w:rPr>
        <w:t>评价条件</w:t>
      </w:r>
    </w:p>
    <w:p w14:paraId="5E72A814" w14:textId="0ADEA990" w:rsidR="0063540A" w:rsidRDefault="000B3471" w:rsidP="0063540A">
      <w:pPr>
        <w:pStyle w:val="a7"/>
        <w:tabs>
          <w:tab w:val="left" w:pos="959"/>
        </w:tabs>
        <w:spacing w:line="360" w:lineRule="auto"/>
        <w:ind w:left="0" w:firstLineChars="200" w:firstLine="480"/>
        <w:jc w:val="both"/>
        <w:rPr>
          <w:rFonts w:ascii="Times New Roman" w:hAnsi="Times New Roman"/>
          <w:sz w:val="24"/>
          <w:szCs w:val="24"/>
          <w:lang w:eastAsia="zh-CN"/>
        </w:rPr>
      </w:pPr>
      <w:r w:rsidRPr="00911D41">
        <w:rPr>
          <w:rFonts w:ascii="Times New Roman" w:hAnsi="Times New Roman"/>
          <w:kern w:val="0"/>
          <w:sz w:val="24"/>
          <w:lang w:eastAsia="zh-CN"/>
        </w:rPr>
        <w:t>9.1</w:t>
      </w:r>
      <w:r w:rsidR="00AC3F44">
        <w:rPr>
          <w:rFonts w:ascii="Times New Roman" w:hAnsi="Times New Roman" w:hint="eastAsia"/>
          <w:kern w:val="0"/>
          <w:sz w:val="24"/>
          <w:lang w:eastAsia="zh-CN"/>
        </w:rPr>
        <w:t xml:space="preserve"> </w:t>
      </w:r>
      <w:r w:rsidR="00C82602">
        <w:rPr>
          <w:rFonts w:hint="eastAsia"/>
          <w:kern w:val="0"/>
          <w:sz w:val="24"/>
          <w:lang w:eastAsia="zh-CN"/>
        </w:rPr>
        <w:t>基本要求</w:t>
      </w:r>
    </w:p>
    <w:p w14:paraId="687B84EB" w14:textId="21B72A4E" w:rsidR="00C82602" w:rsidRPr="00C82602" w:rsidRDefault="00C82602" w:rsidP="00C82602">
      <w:pPr>
        <w:pStyle w:val="a7"/>
        <w:tabs>
          <w:tab w:val="left" w:pos="959"/>
        </w:tabs>
        <w:spacing w:line="360" w:lineRule="auto"/>
        <w:ind w:firstLine="480"/>
        <w:rPr>
          <w:rFonts w:ascii="Times New Roman" w:hAnsi="Times New Roman"/>
          <w:sz w:val="24"/>
          <w:szCs w:val="24"/>
          <w:lang w:eastAsia="zh-CN"/>
        </w:rPr>
      </w:pPr>
      <w:r w:rsidRPr="00C82602">
        <w:rPr>
          <w:rFonts w:ascii="Times New Roman" w:hAnsi="Times New Roman" w:hint="eastAsia"/>
          <w:sz w:val="24"/>
          <w:szCs w:val="24"/>
          <w:lang w:eastAsia="zh-CN"/>
        </w:rPr>
        <w:lastRenderedPageBreak/>
        <w:t>9.1.1</w:t>
      </w:r>
      <w:r w:rsidR="00AC3F44">
        <w:rPr>
          <w:rFonts w:ascii="Times New Roman" w:hAnsi="Times New Roman" w:hint="eastAsia"/>
          <w:sz w:val="24"/>
          <w:szCs w:val="24"/>
          <w:lang w:eastAsia="zh-CN"/>
        </w:rPr>
        <w:t xml:space="preserve"> </w:t>
      </w:r>
      <w:r w:rsidRPr="00C82602">
        <w:rPr>
          <w:rFonts w:ascii="Times New Roman" w:hAnsi="Times New Roman" w:hint="eastAsia"/>
          <w:sz w:val="24"/>
          <w:szCs w:val="24"/>
          <w:lang w:eastAsia="zh-CN"/>
        </w:rPr>
        <w:t>人员要求</w:t>
      </w:r>
    </w:p>
    <w:p w14:paraId="65A72A86" w14:textId="77777777" w:rsidR="00C82602" w:rsidRPr="00C82602" w:rsidRDefault="00C82602" w:rsidP="00C82602">
      <w:pPr>
        <w:pStyle w:val="a7"/>
        <w:tabs>
          <w:tab w:val="left" w:pos="959"/>
        </w:tabs>
        <w:spacing w:line="360" w:lineRule="auto"/>
        <w:ind w:firstLine="480"/>
        <w:rPr>
          <w:rFonts w:ascii="Times New Roman" w:hAnsi="Times New Roman"/>
          <w:sz w:val="24"/>
          <w:szCs w:val="24"/>
          <w:lang w:eastAsia="zh-CN"/>
        </w:rPr>
      </w:pPr>
      <w:r w:rsidRPr="00C82602">
        <w:rPr>
          <w:rFonts w:ascii="Times New Roman" w:hAnsi="Times New Roman" w:hint="eastAsia"/>
          <w:sz w:val="24"/>
          <w:szCs w:val="24"/>
          <w:lang w:eastAsia="zh-CN"/>
        </w:rPr>
        <w:t>9.1.1.1</w:t>
      </w:r>
      <w:r w:rsidRPr="00C82602">
        <w:rPr>
          <w:rFonts w:ascii="Times New Roman" w:hAnsi="Times New Roman" w:hint="eastAsia"/>
          <w:sz w:val="24"/>
          <w:szCs w:val="24"/>
          <w:lang w:eastAsia="zh-CN"/>
        </w:rPr>
        <w:t>专业评价人员应具有食品科学、农产品质量安全或其它相关学科的专业背景，掌握农产品品质评价基础知识，熟悉农产品品质评价程序，定期参加相关技术培训，具备开展品质评价所需技能。</w:t>
      </w:r>
    </w:p>
    <w:p w14:paraId="591739E2" w14:textId="77777777" w:rsidR="00C82602" w:rsidRPr="00C82602" w:rsidRDefault="00C82602" w:rsidP="00C82602">
      <w:pPr>
        <w:pStyle w:val="a7"/>
        <w:tabs>
          <w:tab w:val="left" w:pos="959"/>
        </w:tabs>
        <w:spacing w:line="360" w:lineRule="auto"/>
        <w:ind w:firstLine="480"/>
        <w:rPr>
          <w:rFonts w:ascii="Times New Roman" w:hAnsi="Times New Roman"/>
          <w:sz w:val="24"/>
          <w:szCs w:val="24"/>
          <w:lang w:eastAsia="zh-CN"/>
        </w:rPr>
      </w:pPr>
      <w:r w:rsidRPr="00C82602">
        <w:rPr>
          <w:rFonts w:ascii="Times New Roman" w:hAnsi="Times New Roman" w:hint="eastAsia"/>
          <w:sz w:val="24"/>
          <w:szCs w:val="24"/>
          <w:lang w:eastAsia="zh-CN"/>
        </w:rPr>
        <w:t xml:space="preserve">9.1.1.2 </w:t>
      </w:r>
      <w:r w:rsidRPr="00C82602">
        <w:rPr>
          <w:rFonts w:ascii="Times New Roman" w:hAnsi="Times New Roman" w:hint="eastAsia"/>
          <w:sz w:val="24"/>
          <w:szCs w:val="24"/>
          <w:lang w:eastAsia="zh-CN"/>
        </w:rPr>
        <w:t>感官评价人员应按</w:t>
      </w:r>
      <w:r w:rsidRPr="00C82602">
        <w:rPr>
          <w:rFonts w:ascii="Times New Roman" w:hAnsi="Times New Roman" w:hint="eastAsia"/>
          <w:sz w:val="24"/>
          <w:szCs w:val="24"/>
          <w:lang w:eastAsia="zh-CN"/>
        </w:rPr>
        <w:t>GB/T 10220</w:t>
      </w:r>
      <w:r w:rsidRPr="00C82602">
        <w:rPr>
          <w:rFonts w:ascii="Times New Roman" w:hAnsi="Times New Roman" w:hint="eastAsia"/>
          <w:sz w:val="24"/>
          <w:szCs w:val="24"/>
          <w:lang w:eastAsia="zh-CN"/>
        </w:rPr>
        <w:t>的要求进行选拔和培训，应定期对感官评价人员进行评价训练。</w:t>
      </w:r>
    </w:p>
    <w:p w14:paraId="3C7C40AE" w14:textId="6B147FD2" w:rsidR="0066765B" w:rsidRPr="00E31D2F" w:rsidRDefault="00C82602" w:rsidP="00C82602">
      <w:pPr>
        <w:pStyle w:val="a7"/>
        <w:tabs>
          <w:tab w:val="left" w:pos="959"/>
        </w:tabs>
        <w:spacing w:line="360" w:lineRule="auto"/>
        <w:ind w:left="0" w:firstLineChars="200" w:firstLine="480"/>
        <w:jc w:val="both"/>
        <w:rPr>
          <w:rFonts w:ascii="Times New Roman" w:hAnsi="Times New Roman"/>
          <w:bCs/>
          <w:sz w:val="24"/>
          <w:szCs w:val="24"/>
          <w:lang w:eastAsia="zh-CN"/>
        </w:rPr>
      </w:pPr>
      <w:r w:rsidRPr="00E31D2F">
        <w:rPr>
          <w:rFonts w:ascii="Times New Roman" w:hAnsi="Times New Roman" w:hint="eastAsia"/>
          <w:bCs/>
          <w:sz w:val="24"/>
          <w:szCs w:val="24"/>
          <w:lang w:eastAsia="zh-CN"/>
        </w:rPr>
        <w:t>9.1.1.3</w:t>
      </w:r>
      <w:r w:rsidRPr="00E31D2F">
        <w:rPr>
          <w:rFonts w:ascii="Times New Roman" w:hAnsi="Times New Roman" w:hint="eastAsia"/>
          <w:bCs/>
          <w:sz w:val="24"/>
          <w:szCs w:val="24"/>
          <w:lang w:eastAsia="zh-CN"/>
        </w:rPr>
        <w:t>实验室检测人员应定期对所测品质指标的检测能力进行内部考核验证。</w:t>
      </w:r>
    </w:p>
    <w:p w14:paraId="673DC62D" w14:textId="518C9D14" w:rsidR="0063540A" w:rsidRPr="006A5419" w:rsidRDefault="0063540A" w:rsidP="006A5419">
      <w:pPr>
        <w:pStyle w:val="a7"/>
        <w:tabs>
          <w:tab w:val="left" w:pos="959"/>
        </w:tabs>
        <w:spacing w:line="360" w:lineRule="auto"/>
        <w:ind w:left="0" w:firstLineChars="200" w:firstLine="482"/>
        <w:jc w:val="both"/>
        <w:rPr>
          <w:rFonts w:ascii="Times New Roman" w:hAnsi="Times New Roman"/>
          <w:bCs/>
          <w:sz w:val="24"/>
          <w:szCs w:val="24"/>
          <w:lang w:eastAsia="zh-CN"/>
        </w:rPr>
      </w:pPr>
      <w:r w:rsidRPr="005D1060">
        <w:rPr>
          <w:rFonts w:ascii="Times New Roman" w:hAnsi="Times New Roman" w:hint="eastAsia"/>
          <w:b/>
          <w:sz w:val="24"/>
          <w:szCs w:val="24"/>
          <w:lang w:eastAsia="zh-CN"/>
        </w:rPr>
        <w:t>理由及依据：</w:t>
      </w:r>
      <w:r w:rsidR="00A21810" w:rsidRPr="00A21810">
        <w:rPr>
          <w:rFonts w:ascii="Times New Roman" w:hAnsi="Times New Roman"/>
          <w:bCs/>
          <w:sz w:val="24"/>
          <w:szCs w:val="24"/>
          <w:lang w:eastAsia="zh-CN"/>
        </w:rPr>
        <w:t>专业评价人员应具有相关学科专业背景的要求，参考了检测机构和评价机构人员能力的基本要求。感官评价人员按</w:t>
      </w:r>
      <w:r w:rsidR="00A21810" w:rsidRPr="00A21810">
        <w:rPr>
          <w:rFonts w:ascii="Times New Roman" w:hAnsi="Times New Roman"/>
          <w:bCs/>
          <w:sz w:val="24"/>
          <w:szCs w:val="24"/>
          <w:lang w:eastAsia="zh-CN"/>
        </w:rPr>
        <w:t>GB/T 10220</w:t>
      </w:r>
      <w:r w:rsidR="00A21810" w:rsidRPr="00A21810">
        <w:rPr>
          <w:rFonts w:ascii="Times New Roman" w:hAnsi="Times New Roman"/>
          <w:bCs/>
          <w:sz w:val="24"/>
          <w:szCs w:val="24"/>
          <w:lang w:eastAsia="zh-CN"/>
        </w:rPr>
        <w:t>要求进行选拔和培训的规定，来源于</w:t>
      </w:r>
      <w:r w:rsidR="00A21810" w:rsidRPr="00A21810">
        <w:rPr>
          <w:rFonts w:ascii="Times New Roman" w:hAnsi="Times New Roman"/>
          <w:bCs/>
          <w:sz w:val="24"/>
          <w:szCs w:val="24"/>
          <w:lang w:eastAsia="zh-CN"/>
        </w:rPr>
        <w:t>GB/T 10220</w:t>
      </w:r>
      <w:r w:rsidR="00A21810" w:rsidRPr="00A21810">
        <w:rPr>
          <w:rFonts w:ascii="Times New Roman" w:hAnsi="Times New Roman"/>
          <w:bCs/>
          <w:sz w:val="24"/>
          <w:szCs w:val="24"/>
          <w:lang w:eastAsia="zh-CN"/>
        </w:rPr>
        <w:t>中对评价小组的组建和培训要求。实验室检测人员定期进行内部考核验证的要求，参考了</w:t>
      </w:r>
      <w:r w:rsidR="00A21810" w:rsidRPr="00A21810">
        <w:rPr>
          <w:rFonts w:ascii="Times New Roman" w:hAnsi="Times New Roman"/>
          <w:bCs/>
          <w:sz w:val="24"/>
          <w:szCs w:val="24"/>
          <w:lang w:eastAsia="zh-CN"/>
        </w:rPr>
        <w:t>GB/T 32465</w:t>
      </w:r>
      <w:r w:rsidR="00A21810" w:rsidRPr="00A21810">
        <w:rPr>
          <w:rFonts w:ascii="Times New Roman" w:hAnsi="Times New Roman"/>
          <w:bCs/>
          <w:sz w:val="24"/>
          <w:szCs w:val="24"/>
          <w:lang w:eastAsia="zh-CN"/>
        </w:rPr>
        <w:t>中实验室内部质量控制对人员能力验证的要求</w:t>
      </w:r>
      <w:r w:rsidR="00A21810">
        <w:rPr>
          <w:rFonts w:ascii="Times New Roman" w:hAnsi="Times New Roman" w:hint="eastAsia"/>
          <w:bCs/>
          <w:sz w:val="24"/>
          <w:szCs w:val="24"/>
          <w:lang w:eastAsia="zh-CN"/>
        </w:rPr>
        <w:t>。</w:t>
      </w:r>
    </w:p>
    <w:p w14:paraId="4799646C" w14:textId="1B1BA7C5" w:rsidR="00C82602" w:rsidRPr="00C82602" w:rsidRDefault="00C82602" w:rsidP="00C82602">
      <w:pPr>
        <w:pStyle w:val="a7"/>
        <w:tabs>
          <w:tab w:val="left" w:pos="959"/>
        </w:tabs>
        <w:spacing w:line="360" w:lineRule="auto"/>
        <w:ind w:firstLine="480"/>
        <w:rPr>
          <w:rFonts w:ascii="Times New Roman" w:hAnsi="Times New Roman"/>
          <w:kern w:val="0"/>
          <w:sz w:val="24"/>
          <w:lang w:eastAsia="zh-CN"/>
        </w:rPr>
      </w:pPr>
      <w:r w:rsidRPr="00C82602">
        <w:rPr>
          <w:rFonts w:ascii="Times New Roman" w:hAnsi="Times New Roman" w:hint="eastAsia"/>
          <w:kern w:val="0"/>
          <w:sz w:val="24"/>
          <w:lang w:eastAsia="zh-CN"/>
        </w:rPr>
        <w:t>9.1.2</w:t>
      </w:r>
      <w:r w:rsidR="00AC3F44">
        <w:rPr>
          <w:rFonts w:ascii="Times New Roman" w:hAnsi="Times New Roman" w:hint="eastAsia"/>
          <w:kern w:val="0"/>
          <w:sz w:val="24"/>
          <w:lang w:eastAsia="zh-CN"/>
        </w:rPr>
        <w:t xml:space="preserve"> </w:t>
      </w:r>
      <w:r w:rsidRPr="00C82602">
        <w:rPr>
          <w:rFonts w:ascii="Times New Roman" w:hAnsi="Times New Roman" w:hint="eastAsia"/>
          <w:kern w:val="0"/>
          <w:sz w:val="24"/>
          <w:lang w:eastAsia="zh-CN"/>
        </w:rPr>
        <w:t>场所及设施要求</w:t>
      </w:r>
    </w:p>
    <w:p w14:paraId="62AE6384" w14:textId="0EFFFBB9" w:rsidR="00C82602" w:rsidRPr="00C82602" w:rsidRDefault="00C82602" w:rsidP="00C82602">
      <w:pPr>
        <w:pStyle w:val="a7"/>
        <w:tabs>
          <w:tab w:val="left" w:pos="959"/>
        </w:tabs>
        <w:spacing w:line="360" w:lineRule="auto"/>
        <w:ind w:firstLine="480"/>
        <w:rPr>
          <w:rFonts w:ascii="Times New Roman" w:hAnsi="Times New Roman"/>
          <w:kern w:val="0"/>
          <w:sz w:val="24"/>
          <w:lang w:eastAsia="zh-CN"/>
        </w:rPr>
      </w:pPr>
      <w:r w:rsidRPr="00C82602">
        <w:rPr>
          <w:rFonts w:ascii="Times New Roman" w:hAnsi="Times New Roman" w:hint="eastAsia"/>
          <w:kern w:val="0"/>
          <w:sz w:val="24"/>
          <w:lang w:eastAsia="zh-CN"/>
        </w:rPr>
        <w:t>9.1.2.1</w:t>
      </w:r>
      <w:r w:rsidR="00AC3F44">
        <w:rPr>
          <w:rFonts w:ascii="Times New Roman" w:hAnsi="Times New Roman" w:hint="eastAsia"/>
          <w:kern w:val="0"/>
          <w:sz w:val="24"/>
          <w:lang w:eastAsia="zh-CN"/>
        </w:rPr>
        <w:t xml:space="preserve"> </w:t>
      </w:r>
      <w:r w:rsidRPr="00C82602">
        <w:rPr>
          <w:rFonts w:ascii="Times New Roman" w:hAnsi="Times New Roman" w:hint="eastAsia"/>
          <w:kern w:val="0"/>
          <w:sz w:val="24"/>
          <w:lang w:eastAsia="zh-CN"/>
        </w:rPr>
        <w:t>感官评价</w:t>
      </w:r>
    </w:p>
    <w:p w14:paraId="572CA873" w14:textId="77777777" w:rsidR="00C82602" w:rsidRPr="00C82602" w:rsidRDefault="00C82602" w:rsidP="00C82602">
      <w:pPr>
        <w:pStyle w:val="a7"/>
        <w:tabs>
          <w:tab w:val="left" w:pos="959"/>
        </w:tabs>
        <w:spacing w:line="360" w:lineRule="auto"/>
        <w:ind w:firstLine="480"/>
        <w:rPr>
          <w:rFonts w:ascii="Times New Roman" w:hAnsi="Times New Roman"/>
          <w:kern w:val="0"/>
          <w:sz w:val="24"/>
          <w:lang w:eastAsia="zh-CN"/>
        </w:rPr>
      </w:pPr>
      <w:r w:rsidRPr="00C82602">
        <w:rPr>
          <w:rFonts w:ascii="Times New Roman" w:hAnsi="Times New Roman" w:hint="eastAsia"/>
          <w:kern w:val="0"/>
          <w:sz w:val="24"/>
          <w:lang w:eastAsia="zh-CN"/>
        </w:rPr>
        <w:t>感官评价宜在符合</w:t>
      </w:r>
      <w:r w:rsidRPr="00C82602">
        <w:rPr>
          <w:rFonts w:ascii="Times New Roman" w:hAnsi="Times New Roman" w:hint="eastAsia"/>
          <w:kern w:val="0"/>
          <w:sz w:val="24"/>
          <w:lang w:eastAsia="zh-CN"/>
        </w:rPr>
        <w:t>GB/T 13868</w:t>
      </w:r>
      <w:r w:rsidRPr="00C82602">
        <w:rPr>
          <w:rFonts w:ascii="Times New Roman" w:hAnsi="Times New Roman" w:hint="eastAsia"/>
          <w:kern w:val="0"/>
          <w:sz w:val="24"/>
          <w:lang w:eastAsia="zh-CN"/>
        </w:rPr>
        <w:t>规定的检验场所和条件下实施。</w:t>
      </w:r>
    </w:p>
    <w:p w14:paraId="67473A63" w14:textId="0D68A2CE" w:rsidR="00C82602" w:rsidRPr="00C82602" w:rsidRDefault="00C82602" w:rsidP="00C82602">
      <w:pPr>
        <w:pStyle w:val="a7"/>
        <w:tabs>
          <w:tab w:val="left" w:pos="959"/>
        </w:tabs>
        <w:spacing w:line="360" w:lineRule="auto"/>
        <w:ind w:firstLine="480"/>
        <w:rPr>
          <w:rFonts w:ascii="Times New Roman" w:hAnsi="Times New Roman"/>
          <w:kern w:val="0"/>
          <w:sz w:val="24"/>
          <w:lang w:eastAsia="zh-CN"/>
        </w:rPr>
      </w:pPr>
      <w:r w:rsidRPr="00C82602">
        <w:rPr>
          <w:rFonts w:ascii="Times New Roman" w:hAnsi="Times New Roman" w:hint="eastAsia"/>
          <w:kern w:val="0"/>
          <w:sz w:val="24"/>
          <w:lang w:eastAsia="zh-CN"/>
        </w:rPr>
        <w:t>9.1.2.2</w:t>
      </w:r>
      <w:r w:rsidR="00AC3F44">
        <w:rPr>
          <w:rFonts w:ascii="Times New Roman" w:hAnsi="Times New Roman" w:hint="eastAsia"/>
          <w:kern w:val="0"/>
          <w:sz w:val="24"/>
          <w:lang w:eastAsia="zh-CN"/>
        </w:rPr>
        <w:t xml:space="preserve"> </w:t>
      </w:r>
      <w:r w:rsidRPr="00C82602">
        <w:rPr>
          <w:rFonts w:ascii="Times New Roman" w:hAnsi="Times New Roman" w:hint="eastAsia"/>
          <w:kern w:val="0"/>
          <w:sz w:val="24"/>
          <w:lang w:eastAsia="zh-CN"/>
        </w:rPr>
        <w:t>实验室检测</w:t>
      </w:r>
    </w:p>
    <w:p w14:paraId="3297D669" w14:textId="77777777" w:rsidR="00C82602" w:rsidRPr="00C82602" w:rsidRDefault="00C82602" w:rsidP="00C82602">
      <w:pPr>
        <w:pStyle w:val="a7"/>
        <w:tabs>
          <w:tab w:val="left" w:pos="959"/>
        </w:tabs>
        <w:spacing w:line="360" w:lineRule="auto"/>
        <w:ind w:firstLine="480"/>
        <w:rPr>
          <w:rFonts w:ascii="Times New Roman" w:hAnsi="Times New Roman"/>
          <w:kern w:val="0"/>
          <w:sz w:val="24"/>
          <w:lang w:eastAsia="zh-CN"/>
        </w:rPr>
      </w:pPr>
      <w:r w:rsidRPr="00C82602">
        <w:rPr>
          <w:rFonts w:ascii="Times New Roman" w:hAnsi="Times New Roman" w:hint="eastAsia"/>
          <w:kern w:val="0"/>
          <w:sz w:val="24"/>
          <w:lang w:eastAsia="zh-CN"/>
        </w:rPr>
        <w:t>应具备品质评价指标测定所需的检测仪器和设备，仪器设备应性能稳定、运行良好，并按规定进行校准，确保检测结果的准确性和可靠性。</w:t>
      </w:r>
    </w:p>
    <w:p w14:paraId="060949F2" w14:textId="023A6DF7" w:rsidR="00C82602" w:rsidRPr="00C82602" w:rsidRDefault="00C82602" w:rsidP="00C82602">
      <w:pPr>
        <w:pStyle w:val="a7"/>
        <w:tabs>
          <w:tab w:val="left" w:pos="959"/>
        </w:tabs>
        <w:spacing w:line="360" w:lineRule="auto"/>
        <w:ind w:firstLine="480"/>
        <w:rPr>
          <w:rFonts w:ascii="Times New Roman" w:hAnsi="Times New Roman"/>
          <w:kern w:val="0"/>
          <w:sz w:val="24"/>
          <w:lang w:eastAsia="zh-CN"/>
        </w:rPr>
      </w:pPr>
      <w:r w:rsidRPr="00C82602">
        <w:rPr>
          <w:rFonts w:ascii="Times New Roman" w:hAnsi="Times New Roman" w:hint="eastAsia"/>
          <w:kern w:val="0"/>
          <w:sz w:val="24"/>
          <w:lang w:eastAsia="zh-CN"/>
        </w:rPr>
        <w:t>9.1.2.3</w:t>
      </w:r>
      <w:r w:rsidR="00AC3F44">
        <w:rPr>
          <w:rFonts w:ascii="Times New Roman" w:hAnsi="Times New Roman" w:hint="eastAsia"/>
          <w:kern w:val="0"/>
          <w:sz w:val="24"/>
          <w:lang w:eastAsia="zh-CN"/>
        </w:rPr>
        <w:t xml:space="preserve"> </w:t>
      </w:r>
      <w:r w:rsidRPr="00C82602">
        <w:rPr>
          <w:rFonts w:ascii="Times New Roman" w:hAnsi="Times New Roman" w:hint="eastAsia"/>
          <w:kern w:val="0"/>
          <w:sz w:val="24"/>
          <w:lang w:eastAsia="zh-CN"/>
        </w:rPr>
        <w:t>现场快速检测</w:t>
      </w:r>
    </w:p>
    <w:p w14:paraId="35077B48" w14:textId="2D668D8D" w:rsidR="0063540A" w:rsidRPr="00E52508" w:rsidRDefault="00C82602" w:rsidP="00C82602">
      <w:pPr>
        <w:pStyle w:val="a7"/>
        <w:tabs>
          <w:tab w:val="left" w:pos="959"/>
        </w:tabs>
        <w:spacing w:line="360" w:lineRule="auto"/>
        <w:ind w:left="0" w:firstLineChars="200" w:firstLine="480"/>
        <w:jc w:val="both"/>
        <w:rPr>
          <w:rFonts w:ascii="Times New Roman" w:hAnsi="Times New Roman"/>
          <w:sz w:val="24"/>
          <w:szCs w:val="24"/>
          <w:lang w:eastAsia="zh-CN"/>
        </w:rPr>
      </w:pPr>
      <w:r w:rsidRPr="00C82602">
        <w:rPr>
          <w:rFonts w:ascii="Times New Roman" w:hAnsi="Times New Roman" w:hint="eastAsia"/>
          <w:kern w:val="0"/>
          <w:sz w:val="24"/>
          <w:lang w:eastAsia="zh-CN"/>
        </w:rPr>
        <w:t>若进行现场快速检测，所使用的快速检测设备应符合</w:t>
      </w:r>
      <w:r w:rsidRPr="00C82602">
        <w:rPr>
          <w:rFonts w:ascii="Times New Roman" w:hAnsi="Times New Roman" w:hint="eastAsia"/>
          <w:kern w:val="0"/>
          <w:sz w:val="24"/>
          <w:lang w:eastAsia="zh-CN"/>
        </w:rPr>
        <w:t>GB/T 29476</w:t>
      </w:r>
      <w:r w:rsidRPr="00C82602">
        <w:rPr>
          <w:rFonts w:ascii="Times New Roman" w:hAnsi="Times New Roman" w:hint="eastAsia"/>
          <w:kern w:val="0"/>
          <w:sz w:val="24"/>
          <w:lang w:eastAsia="zh-CN"/>
        </w:rPr>
        <w:t>规定的相关要求，并定期进行校准和性能验证。</w:t>
      </w:r>
    </w:p>
    <w:p w14:paraId="71E63053" w14:textId="502DB1D6" w:rsidR="00297A6A" w:rsidRPr="006A5419" w:rsidRDefault="00B257CB" w:rsidP="0063540A">
      <w:pPr>
        <w:pStyle w:val="a7"/>
        <w:tabs>
          <w:tab w:val="left" w:pos="959"/>
        </w:tabs>
        <w:spacing w:line="360" w:lineRule="auto"/>
        <w:ind w:left="0" w:firstLineChars="200" w:firstLine="482"/>
        <w:jc w:val="both"/>
        <w:rPr>
          <w:rFonts w:ascii="Times New Roman" w:hAnsi="Times New Roman"/>
          <w:bCs/>
          <w:sz w:val="24"/>
          <w:szCs w:val="24"/>
          <w:lang w:eastAsia="zh-CN"/>
        </w:rPr>
      </w:pPr>
      <w:r w:rsidRPr="005D1060">
        <w:rPr>
          <w:rFonts w:ascii="Times New Roman" w:hAnsi="Times New Roman" w:hint="eastAsia"/>
          <w:b/>
          <w:sz w:val="24"/>
          <w:szCs w:val="24"/>
          <w:lang w:eastAsia="zh-CN"/>
        </w:rPr>
        <w:t>理由及依据：</w:t>
      </w:r>
      <w:r w:rsidR="006A5419" w:rsidRPr="006A5419">
        <w:rPr>
          <w:rFonts w:ascii="Times New Roman" w:hAnsi="Times New Roman"/>
          <w:bCs/>
          <w:sz w:val="24"/>
          <w:szCs w:val="24"/>
          <w:lang w:eastAsia="zh-CN"/>
        </w:rPr>
        <w:t>感官评价场所应符合</w:t>
      </w:r>
      <w:r w:rsidR="006A5419" w:rsidRPr="006A5419">
        <w:rPr>
          <w:rFonts w:ascii="Times New Roman" w:hAnsi="Times New Roman"/>
          <w:bCs/>
          <w:sz w:val="24"/>
          <w:szCs w:val="24"/>
          <w:lang w:eastAsia="zh-CN"/>
        </w:rPr>
        <w:t>GB/T 13868</w:t>
      </w:r>
      <w:r w:rsidR="006A5419" w:rsidRPr="006A5419">
        <w:rPr>
          <w:rFonts w:ascii="Times New Roman" w:hAnsi="Times New Roman"/>
          <w:bCs/>
          <w:sz w:val="24"/>
          <w:szCs w:val="24"/>
          <w:lang w:eastAsia="zh-CN"/>
        </w:rPr>
        <w:t>《感官分析</w:t>
      </w:r>
      <w:r w:rsidR="006A5419" w:rsidRPr="006A5419">
        <w:rPr>
          <w:rFonts w:ascii="Times New Roman" w:hAnsi="Times New Roman"/>
          <w:bCs/>
          <w:sz w:val="24"/>
          <w:szCs w:val="24"/>
          <w:lang w:eastAsia="zh-CN"/>
        </w:rPr>
        <w:t xml:space="preserve"> </w:t>
      </w:r>
      <w:r w:rsidR="006A5419" w:rsidRPr="006A5419">
        <w:rPr>
          <w:rFonts w:ascii="Times New Roman" w:hAnsi="Times New Roman"/>
          <w:bCs/>
          <w:sz w:val="24"/>
          <w:szCs w:val="24"/>
          <w:lang w:eastAsia="zh-CN"/>
        </w:rPr>
        <w:t>建立感官分析实验室的一般导则》的规定。该标准规定了建立感官分析实验室的一般条件、实验室区域的布局以及不同区域的建设要求和应达到的效果。实验室检测仪器设备应性能稳定、运行良好并按规定校准的要求，来源于检测实验室设备管理的基本要求。现场快速检测设备应符合</w:t>
      </w:r>
      <w:r w:rsidR="006A5419" w:rsidRPr="006A5419">
        <w:rPr>
          <w:rFonts w:ascii="Times New Roman" w:hAnsi="Times New Roman"/>
          <w:bCs/>
          <w:sz w:val="24"/>
          <w:szCs w:val="24"/>
          <w:lang w:eastAsia="zh-CN"/>
        </w:rPr>
        <w:t>GB/T 29476</w:t>
      </w:r>
      <w:r w:rsidR="006A5419" w:rsidRPr="006A5419">
        <w:rPr>
          <w:rFonts w:ascii="Times New Roman" w:hAnsi="Times New Roman"/>
          <w:bCs/>
          <w:sz w:val="24"/>
          <w:szCs w:val="24"/>
          <w:lang w:eastAsia="zh-CN"/>
        </w:rPr>
        <w:t>《移动实验室仪器设备通用技术规范》的要求</w:t>
      </w:r>
      <w:r w:rsidR="006A5419" w:rsidRPr="006A5419">
        <w:rPr>
          <w:rFonts w:ascii="Times New Roman" w:hAnsi="Times New Roman" w:hint="eastAsia"/>
          <w:bCs/>
          <w:sz w:val="24"/>
          <w:szCs w:val="24"/>
          <w:lang w:eastAsia="zh-CN"/>
        </w:rPr>
        <w:t>。</w:t>
      </w:r>
    </w:p>
    <w:p w14:paraId="456E7DF4" w14:textId="169947E4" w:rsidR="00486DBC" w:rsidRPr="00486DBC" w:rsidRDefault="00486DBC" w:rsidP="00486DBC">
      <w:pPr>
        <w:pStyle w:val="a7"/>
        <w:tabs>
          <w:tab w:val="left" w:pos="959"/>
        </w:tabs>
        <w:spacing w:line="360" w:lineRule="auto"/>
        <w:ind w:firstLine="480"/>
        <w:rPr>
          <w:rFonts w:ascii="Times New Roman" w:hAnsi="Times New Roman"/>
          <w:sz w:val="24"/>
          <w:szCs w:val="24"/>
          <w:lang w:eastAsia="zh-CN"/>
        </w:rPr>
      </w:pPr>
      <w:r w:rsidRPr="00486DBC">
        <w:rPr>
          <w:rFonts w:ascii="Times New Roman" w:hAnsi="Times New Roman" w:hint="eastAsia"/>
          <w:sz w:val="24"/>
          <w:szCs w:val="24"/>
          <w:lang w:eastAsia="zh-CN"/>
        </w:rPr>
        <w:t>9.2</w:t>
      </w:r>
      <w:r w:rsidR="00AC3F44">
        <w:rPr>
          <w:rFonts w:ascii="Times New Roman" w:hAnsi="Times New Roman" w:hint="eastAsia"/>
          <w:sz w:val="24"/>
          <w:szCs w:val="24"/>
          <w:lang w:eastAsia="zh-CN"/>
        </w:rPr>
        <w:t xml:space="preserve"> </w:t>
      </w:r>
      <w:r w:rsidRPr="00486DBC">
        <w:rPr>
          <w:rFonts w:ascii="Times New Roman" w:hAnsi="Times New Roman" w:hint="eastAsia"/>
          <w:sz w:val="24"/>
          <w:szCs w:val="24"/>
          <w:lang w:eastAsia="zh-CN"/>
        </w:rPr>
        <w:t>资料收集与调研</w:t>
      </w:r>
    </w:p>
    <w:p w14:paraId="45A01853" w14:textId="77777777" w:rsidR="00486DBC" w:rsidRDefault="00486DBC" w:rsidP="00486DBC">
      <w:pPr>
        <w:pStyle w:val="a7"/>
        <w:tabs>
          <w:tab w:val="left" w:pos="959"/>
        </w:tabs>
        <w:spacing w:line="360" w:lineRule="auto"/>
        <w:ind w:left="0" w:firstLineChars="200" w:firstLine="480"/>
        <w:jc w:val="both"/>
        <w:rPr>
          <w:rFonts w:ascii="Times New Roman" w:hAnsi="Times New Roman"/>
          <w:sz w:val="24"/>
          <w:szCs w:val="24"/>
          <w:lang w:eastAsia="zh-CN"/>
        </w:rPr>
      </w:pPr>
      <w:r w:rsidRPr="00486DBC">
        <w:rPr>
          <w:rFonts w:ascii="Times New Roman" w:hAnsi="Times New Roman" w:hint="eastAsia"/>
          <w:sz w:val="24"/>
          <w:szCs w:val="24"/>
          <w:lang w:eastAsia="zh-CN"/>
        </w:rPr>
        <w:lastRenderedPageBreak/>
        <w:t>围绕评价对象进行资料收集与调研，包括产地环境、品种（品系）、种养模式、投入品使用、最佳品质期、质量管控措施、采收（屠宰或捕捞）时期等生产环节信息、产品品质特征、现有评价标准现状等品质相关基础资料。</w:t>
      </w:r>
    </w:p>
    <w:p w14:paraId="351D9F5A" w14:textId="375DD28A" w:rsidR="00A161E6" w:rsidRPr="00FF70C3" w:rsidRDefault="00486DBC" w:rsidP="00FF70C3">
      <w:pPr>
        <w:pStyle w:val="a7"/>
        <w:tabs>
          <w:tab w:val="left" w:pos="959"/>
        </w:tabs>
        <w:spacing w:line="360" w:lineRule="auto"/>
        <w:ind w:left="0" w:firstLineChars="200" w:firstLine="482"/>
        <w:jc w:val="both"/>
        <w:rPr>
          <w:rFonts w:ascii="Times New Roman" w:hAnsi="Times New Roman"/>
          <w:bCs/>
          <w:sz w:val="24"/>
          <w:szCs w:val="24"/>
          <w:lang w:eastAsia="zh-CN"/>
        </w:rPr>
      </w:pPr>
      <w:r w:rsidRPr="005D1060">
        <w:rPr>
          <w:rFonts w:ascii="Times New Roman" w:hAnsi="Times New Roman" w:hint="eastAsia"/>
          <w:b/>
          <w:sz w:val="24"/>
          <w:szCs w:val="24"/>
          <w:lang w:eastAsia="zh-CN"/>
        </w:rPr>
        <w:t>理由及依据：</w:t>
      </w:r>
      <w:r w:rsidR="00FB3A70" w:rsidRPr="00FB3A70">
        <w:rPr>
          <w:rFonts w:ascii="Times New Roman" w:hAnsi="Times New Roman"/>
          <w:bCs/>
          <w:sz w:val="24"/>
          <w:szCs w:val="24"/>
          <w:lang w:eastAsia="zh-CN"/>
        </w:rPr>
        <w:t>资料收集内容的设定，参考了农产品品质评价工作的一般流程和</w:t>
      </w:r>
      <w:r w:rsidR="008363CA" w:rsidRPr="008363CA">
        <w:rPr>
          <w:rFonts w:ascii="Times New Roman" w:hAnsi="Times New Roman"/>
          <w:bCs/>
          <w:sz w:val="24"/>
          <w:szCs w:val="24"/>
          <w:lang w:eastAsia="zh-CN"/>
        </w:rPr>
        <w:t>GH</w:t>
      </w:r>
      <w:r w:rsidR="008363CA">
        <w:rPr>
          <w:rFonts w:ascii="Times New Roman" w:hAnsi="Times New Roman" w:hint="eastAsia"/>
          <w:bCs/>
          <w:sz w:val="24"/>
          <w:szCs w:val="24"/>
          <w:lang w:eastAsia="zh-CN"/>
        </w:rPr>
        <w:t>/</w:t>
      </w:r>
      <w:r w:rsidR="008363CA" w:rsidRPr="008363CA">
        <w:rPr>
          <w:rFonts w:ascii="Times New Roman" w:hAnsi="Times New Roman"/>
          <w:bCs/>
          <w:sz w:val="24"/>
          <w:szCs w:val="24"/>
          <w:lang w:eastAsia="zh-CN"/>
        </w:rPr>
        <w:t>T 1407-2022</w:t>
      </w:r>
      <w:r w:rsidR="008363CA">
        <w:rPr>
          <w:rFonts w:ascii="Times New Roman" w:hAnsi="Times New Roman" w:hint="eastAsia"/>
          <w:bCs/>
          <w:sz w:val="24"/>
          <w:szCs w:val="24"/>
          <w:lang w:eastAsia="zh-CN"/>
        </w:rPr>
        <w:t>《</w:t>
      </w:r>
      <w:r w:rsidR="008363CA" w:rsidRPr="008363CA">
        <w:rPr>
          <w:rFonts w:ascii="Times New Roman" w:hAnsi="Times New Roman"/>
          <w:bCs/>
          <w:sz w:val="24"/>
          <w:szCs w:val="24"/>
          <w:lang w:eastAsia="zh-CN"/>
        </w:rPr>
        <w:t>果蔬类农产品品牌质量特征识别</w:t>
      </w:r>
      <w:r w:rsidR="008363CA">
        <w:rPr>
          <w:rFonts w:ascii="Times New Roman" w:hAnsi="Times New Roman" w:hint="eastAsia"/>
          <w:bCs/>
          <w:sz w:val="24"/>
          <w:szCs w:val="24"/>
          <w:lang w:eastAsia="zh-CN"/>
        </w:rPr>
        <w:t>》识别程序</w:t>
      </w:r>
      <w:r w:rsidR="0061377D">
        <w:rPr>
          <w:rFonts w:ascii="Times New Roman" w:hAnsi="Times New Roman" w:hint="eastAsia"/>
          <w:bCs/>
          <w:sz w:val="24"/>
          <w:szCs w:val="24"/>
          <w:lang w:eastAsia="zh-CN"/>
        </w:rPr>
        <w:t>部分</w:t>
      </w:r>
      <w:r w:rsidR="00F33A8E">
        <w:rPr>
          <w:rFonts w:ascii="Times New Roman" w:hAnsi="Times New Roman" w:hint="eastAsia"/>
          <w:bCs/>
          <w:sz w:val="24"/>
          <w:szCs w:val="24"/>
          <w:lang w:eastAsia="zh-CN"/>
        </w:rPr>
        <w:t>以及</w:t>
      </w:r>
      <w:r w:rsidR="0061377D" w:rsidRPr="0061377D">
        <w:rPr>
          <w:rFonts w:ascii="Times New Roman" w:hAnsi="Times New Roman"/>
          <w:bCs/>
          <w:sz w:val="24"/>
          <w:szCs w:val="24"/>
          <w:lang w:eastAsia="zh-CN"/>
        </w:rPr>
        <w:t>CAQS/MTYX 1001-2025</w:t>
      </w:r>
      <w:r w:rsidR="0061377D">
        <w:rPr>
          <w:rFonts w:ascii="Times New Roman" w:hAnsi="Times New Roman" w:hint="eastAsia"/>
          <w:bCs/>
          <w:sz w:val="24"/>
          <w:szCs w:val="24"/>
          <w:lang w:eastAsia="zh-CN"/>
        </w:rPr>
        <w:t>《</w:t>
      </w:r>
      <w:r w:rsidR="0061377D" w:rsidRPr="0061377D">
        <w:rPr>
          <w:rFonts w:ascii="Times New Roman" w:hAnsi="Times New Roman"/>
          <w:bCs/>
          <w:sz w:val="24"/>
          <w:szCs w:val="24"/>
          <w:lang w:eastAsia="zh-CN"/>
        </w:rPr>
        <w:t>全国名特优新农产品营养品质评价鉴定规范</w:t>
      </w:r>
      <w:r w:rsidR="0061377D">
        <w:rPr>
          <w:rFonts w:ascii="Times New Roman" w:hAnsi="Times New Roman" w:hint="eastAsia"/>
          <w:bCs/>
          <w:sz w:val="24"/>
          <w:szCs w:val="24"/>
          <w:lang w:eastAsia="zh-CN"/>
        </w:rPr>
        <w:t>通则》资料调查</w:t>
      </w:r>
      <w:r w:rsidR="008363CA">
        <w:rPr>
          <w:rFonts w:ascii="Times New Roman" w:hAnsi="Times New Roman" w:hint="eastAsia"/>
          <w:bCs/>
          <w:sz w:val="24"/>
          <w:szCs w:val="24"/>
          <w:lang w:eastAsia="zh-CN"/>
        </w:rPr>
        <w:t>资料收集</w:t>
      </w:r>
      <w:r w:rsidR="0061377D">
        <w:rPr>
          <w:rFonts w:ascii="Times New Roman" w:hAnsi="Times New Roman" w:hint="eastAsia"/>
          <w:bCs/>
          <w:sz w:val="24"/>
          <w:szCs w:val="24"/>
          <w:lang w:eastAsia="zh-CN"/>
        </w:rPr>
        <w:t>部分</w:t>
      </w:r>
      <w:r w:rsidR="008363CA">
        <w:rPr>
          <w:rFonts w:ascii="Times New Roman" w:hAnsi="Times New Roman" w:hint="eastAsia"/>
          <w:bCs/>
          <w:sz w:val="24"/>
          <w:szCs w:val="24"/>
          <w:lang w:eastAsia="zh-CN"/>
        </w:rPr>
        <w:t>的要求</w:t>
      </w:r>
      <w:r w:rsidR="00FB3A70" w:rsidRPr="00FB3A70">
        <w:rPr>
          <w:rFonts w:ascii="Times New Roman" w:hAnsi="Times New Roman"/>
          <w:bCs/>
          <w:sz w:val="24"/>
          <w:szCs w:val="24"/>
          <w:lang w:eastAsia="zh-CN"/>
        </w:rPr>
        <w:t>。品质评价需要将产品品质与生产条件进行关联分析，因此需要同步收集产地环境、种养模式、投入品使用等生产环节信息。</w:t>
      </w:r>
    </w:p>
    <w:p w14:paraId="188504E5" w14:textId="1167C149" w:rsidR="00A161E6" w:rsidRPr="00A161E6" w:rsidRDefault="00A161E6" w:rsidP="00A161E6">
      <w:pPr>
        <w:pStyle w:val="a7"/>
        <w:tabs>
          <w:tab w:val="left" w:pos="959"/>
        </w:tabs>
        <w:spacing w:line="360" w:lineRule="auto"/>
        <w:ind w:firstLine="480"/>
        <w:rPr>
          <w:rFonts w:ascii="Times New Roman" w:hAnsi="Times New Roman"/>
          <w:sz w:val="24"/>
          <w:szCs w:val="24"/>
          <w:lang w:eastAsia="zh-CN"/>
        </w:rPr>
      </w:pPr>
      <w:r w:rsidRPr="00A161E6">
        <w:rPr>
          <w:rFonts w:ascii="Times New Roman" w:hAnsi="Times New Roman" w:hint="eastAsia"/>
          <w:sz w:val="24"/>
          <w:szCs w:val="24"/>
          <w:lang w:eastAsia="zh-CN"/>
        </w:rPr>
        <w:t>9.3</w:t>
      </w:r>
      <w:r w:rsidR="00AC3F44">
        <w:rPr>
          <w:rFonts w:ascii="Times New Roman" w:hAnsi="Times New Roman" w:hint="eastAsia"/>
          <w:sz w:val="24"/>
          <w:szCs w:val="24"/>
          <w:lang w:eastAsia="zh-CN"/>
        </w:rPr>
        <w:t xml:space="preserve"> </w:t>
      </w:r>
      <w:r w:rsidRPr="00A161E6">
        <w:rPr>
          <w:rFonts w:ascii="Times New Roman" w:hAnsi="Times New Roman" w:hint="eastAsia"/>
          <w:sz w:val="24"/>
          <w:szCs w:val="24"/>
          <w:lang w:eastAsia="zh-CN"/>
        </w:rPr>
        <w:t>样品采集</w:t>
      </w:r>
    </w:p>
    <w:p w14:paraId="421984CE" w14:textId="3ADFE66D" w:rsidR="00A161E6" w:rsidRPr="00A161E6" w:rsidRDefault="00A161E6" w:rsidP="00A161E6">
      <w:pPr>
        <w:pStyle w:val="a7"/>
        <w:tabs>
          <w:tab w:val="left" w:pos="959"/>
        </w:tabs>
        <w:spacing w:line="360" w:lineRule="auto"/>
        <w:ind w:firstLine="480"/>
        <w:rPr>
          <w:rFonts w:ascii="Times New Roman" w:hAnsi="Times New Roman"/>
          <w:sz w:val="24"/>
          <w:szCs w:val="24"/>
          <w:lang w:eastAsia="zh-CN"/>
        </w:rPr>
      </w:pPr>
      <w:r w:rsidRPr="00A161E6">
        <w:rPr>
          <w:rFonts w:ascii="Times New Roman" w:hAnsi="Times New Roman" w:hint="eastAsia"/>
          <w:sz w:val="24"/>
          <w:szCs w:val="24"/>
          <w:lang w:eastAsia="zh-CN"/>
        </w:rPr>
        <w:t>9.3.1</w:t>
      </w:r>
      <w:r w:rsidR="00AC3F44">
        <w:rPr>
          <w:rFonts w:ascii="Times New Roman" w:hAnsi="Times New Roman" w:hint="eastAsia"/>
          <w:sz w:val="24"/>
          <w:szCs w:val="24"/>
          <w:lang w:eastAsia="zh-CN"/>
        </w:rPr>
        <w:t xml:space="preserve"> </w:t>
      </w:r>
      <w:r w:rsidRPr="00A161E6">
        <w:rPr>
          <w:rFonts w:ascii="Times New Roman" w:hAnsi="Times New Roman" w:hint="eastAsia"/>
          <w:sz w:val="24"/>
          <w:szCs w:val="24"/>
          <w:lang w:eastAsia="zh-CN"/>
        </w:rPr>
        <w:t>应根据评价目标和产品特性确定样品采集时期。样品采集应遵循代表性、随机性原则。</w:t>
      </w:r>
    </w:p>
    <w:p w14:paraId="6808B4D7" w14:textId="546ED4A0" w:rsidR="00A161E6" w:rsidRPr="00A161E6" w:rsidRDefault="00A161E6" w:rsidP="00A161E6">
      <w:pPr>
        <w:pStyle w:val="a7"/>
        <w:tabs>
          <w:tab w:val="left" w:pos="959"/>
        </w:tabs>
        <w:spacing w:line="360" w:lineRule="auto"/>
        <w:ind w:firstLine="480"/>
        <w:rPr>
          <w:rFonts w:ascii="Times New Roman" w:hAnsi="Times New Roman"/>
          <w:sz w:val="24"/>
          <w:szCs w:val="24"/>
          <w:lang w:eastAsia="zh-CN"/>
        </w:rPr>
      </w:pPr>
      <w:r w:rsidRPr="00A161E6">
        <w:rPr>
          <w:rFonts w:ascii="Times New Roman" w:hAnsi="Times New Roman" w:hint="eastAsia"/>
          <w:sz w:val="24"/>
          <w:szCs w:val="24"/>
          <w:lang w:eastAsia="zh-CN"/>
        </w:rPr>
        <w:t>9.3.2</w:t>
      </w:r>
      <w:r w:rsidR="00AC3F44">
        <w:rPr>
          <w:rFonts w:ascii="Times New Roman" w:hAnsi="Times New Roman" w:hint="eastAsia"/>
          <w:sz w:val="24"/>
          <w:szCs w:val="24"/>
          <w:lang w:eastAsia="zh-CN"/>
        </w:rPr>
        <w:t xml:space="preserve"> </w:t>
      </w:r>
      <w:r w:rsidRPr="00A161E6">
        <w:rPr>
          <w:rFonts w:ascii="Times New Roman" w:hAnsi="Times New Roman" w:hint="eastAsia"/>
          <w:sz w:val="24"/>
          <w:szCs w:val="24"/>
          <w:lang w:eastAsia="zh-CN"/>
        </w:rPr>
        <w:t>样品采集后应尽快开展现场检测或置于符合其保鲜要求的温度和湿度下运往实验室检测。运输过程应采用具备防震、避损、隔热和防污染功能的包装，确保样品新鲜、完整。</w:t>
      </w:r>
    </w:p>
    <w:p w14:paraId="111C5B38" w14:textId="77777777" w:rsidR="00A161E6" w:rsidRDefault="00A161E6" w:rsidP="00A161E6">
      <w:pPr>
        <w:pStyle w:val="a7"/>
        <w:tabs>
          <w:tab w:val="left" w:pos="959"/>
        </w:tabs>
        <w:spacing w:line="360" w:lineRule="auto"/>
        <w:ind w:left="0" w:firstLineChars="200" w:firstLine="480"/>
        <w:jc w:val="both"/>
        <w:rPr>
          <w:rFonts w:ascii="Times New Roman" w:hAnsi="Times New Roman"/>
          <w:sz w:val="24"/>
          <w:szCs w:val="24"/>
          <w:lang w:eastAsia="zh-CN"/>
        </w:rPr>
      </w:pPr>
      <w:r w:rsidRPr="00A161E6">
        <w:rPr>
          <w:rFonts w:ascii="Times New Roman" w:hAnsi="Times New Roman" w:hint="eastAsia"/>
          <w:sz w:val="24"/>
          <w:szCs w:val="24"/>
          <w:lang w:eastAsia="zh-CN"/>
        </w:rPr>
        <w:t>9.3.3</w:t>
      </w:r>
      <w:r w:rsidRPr="00A161E6">
        <w:rPr>
          <w:rFonts w:ascii="Times New Roman" w:hAnsi="Times New Roman" w:hint="eastAsia"/>
          <w:sz w:val="24"/>
          <w:szCs w:val="24"/>
          <w:lang w:eastAsia="zh-CN"/>
        </w:rPr>
        <w:t>样品采集后应完整记录并准确标识相关信息，包括但不限于：样品名称与种类、产地与批次、采收</w:t>
      </w:r>
      <w:r w:rsidRPr="00A161E6">
        <w:rPr>
          <w:rFonts w:ascii="Times New Roman" w:hAnsi="Times New Roman" w:hint="eastAsia"/>
          <w:sz w:val="24"/>
          <w:szCs w:val="24"/>
          <w:lang w:eastAsia="zh-CN"/>
        </w:rPr>
        <w:t>/</w:t>
      </w:r>
      <w:r w:rsidRPr="00A161E6">
        <w:rPr>
          <w:rFonts w:ascii="Times New Roman" w:hAnsi="Times New Roman" w:hint="eastAsia"/>
          <w:sz w:val="24"/>
          <w:szCs w:val="24"/>
          <w:lang w:eastAsia="zh-CN"/>
        </w:rPr>
        <w:t>屠宰</w:t>
      </w:r>
      <w:r w:rsidRPr="00A161E6">
        <w:rPr>
          <w:rFonts w:ascii="Times New Roman" w:hAnsi="Times New Roman" w:hint="eastAsia"/>
          <w:sz w:val="24"/>
          <w:szCs w:val="24"/>
          <w:lang w:eastAsia="zh-CN"/>
        </w:rPr>
        <w:t>/</w:t>
      </w:r>
      <w:r w:rsidRPr="00A161E6">
        <w:rPr>
          <w:rFonts w:ascii="Times New Roman" w:hAnsi="Times New Roman" w:hint="eastAsia"/>
          <w:sz w:val="24"/>
          <w:szCs w:val="24"/>
          <w:lang w:eastAsia="zh-CN"/>
        </w:rPr>
        <w:t>捕捞时间、采样时间与地点、取样部位（适用时）、样品数量、采样人员以及贮存运输条件。</w:t>
      </w:r>
    </w:p>
    <w:p w14:paraId="0686CA1F" w14:textId="5B5743BE" w:rsidR="00015862" w:rsidRPr="00FF70C3" w:rsidRDefault="00A161E6" w:rsidP="00FF70C3">
      <w:pPr>
        <w:pStyle w:val="a7"/>
        <w:tabs>
          <w:tab w:val="left" w:pos="959"/>
        </w:tabs>
        <w:spacing w:line="360" w:lineRule="auto"/>
        <w:ind w:left="0" w:firstLineChars="200" w:firstLine="482"/>
        <w:jc w:val="both"/>
        <w:rPr>
          <w:rFonts w:ascii="Times New Roman" w:hAnsi="Times New Roman"/>
          <w:bCs/>
          <w:sz w:val="24"/>
          <w:szCs w:val="24"/>
          <w:lang w:eastAsia="zh-CN"/>
        </w:rPr>
      </w:pPr>
      <w:r w:rsidRPr="005D1060">
        <w:rPr>
          <w:rFonts w:ascii="Times New Roman" w:hAnsi="Times New Roman" w:hint="eastAsia"/>
          <w:b/>
          <w:sz w:val="24"/>
          <w:szCs w:val="24"/>
          <w:lang w:eastAsia="zh-CN"/>
        </w:rPr>
        <w:t>理由及依据：</w:t>
      </w:r>
      <w:r w:rsidR="00FF70C3" w:rsidRPr="00FF70C3">
        <w:rPr>
          <w:rFonts w:ascii="Times New Roman" w:hAnsi="Times New Roman"/>
          <w:bCs/>
          <w:sz w:val="24"/>
          <w:szCs w:val="24"/>
          <w:lang w:eastAsia="zh-CN"/>
        </w:rPr>
        <w:t>样品采集应遵循代表性、随机性原则的要求，来源于抽样检验的基本原理和</w:t>
      </w:r>
      <w:r w:rsidR="00FF70C3" w:rsidRPr="00FF70C3">
        <w:rPr>
          <w:rFonts w:ascii="Times New Roman" w:hAnsi="Times New Roman"/>
          <w:bCs/>
          <w:sz w:val="24"/>
          <w:szCs w:val="24"/>
          <w:lang w:eastAsia="zh-CN"/>
        </w:rPr>
        <w:t>GB/T 30763</w:t>
      </w:r>
      <w:r w:rsidR="00FF70C3" w:rsidRPr="00FF70C3">
        <w:rPr>
          <w:rFonts w:ascii="Times New Roman" w:hAnsi="Times New Roman"/>
          <w:bCs/>
          <w:sz w:val="24"/>
          <w:szCs w:val="24"/>
          <w:lang w:eastAsia="zh-CN"/>
        </w:rPr>
        <w:t>中样品采集的一般原则。样品采集后的保存、运输和标识要求，参考了</w:t>
      </w:r>
      <w:r w:rsidR="0061377D" w:rsidRPr="0061377D">
        <w:rPr>
          <w:rFonts w:ascii="Times New Roman" w:hAnsi="Times New Roman"/>
          <w:bCs/>
          <w:sz w:val="24"/>
          <w:szCs w:val="24"/>
          <w:lang w:eastAsia="zh-CN"/>
        </w:rPr>
        <w:t>CAQS/MTYX 1001-2025</w:t>
      </w:r>
      <w:r w:rsidR="0061377D">
        <w:rPr>
          <w:rFonts w:ascii="Times New Roman" w:hAnsi="Times New Roman" w:hint="eastAsia"/>
          <w:bCs/>
          <w:sz w:val="24"/>
          <w:szCs w:val="24"/>
          <w:lang w:eastAsia="zh-CN"/>
        </w:rPr>
        <w:t>《</w:t>
      </w:r>
      <w:r w:rsidR="0061377D" w:rsidRPr="0061377D">
        <w:rPr>
          <w:rFonts w:ascii="Times New Roman" w:hAnsi="Times New Roman"/>
          <w:bCs/>
          <w:sz w:val="24"/>
          <w:szCs w:val="24"/>
          <w:lang w:eastAsia="zh-CN"/>
        </w:rPr>
        <w:t>全国名特优新农产品营养品质评价鉴定规范</w:t>
      </w:r>
      <w:r w:rsidR="0061377D">
        <w:rPr>
          <w:rFonts w:ascii="Times New Roman" w:hAnsi="Times New Roman" w:hint="eastAsia"/>
          <w:bCs/>
          <w:sz w:val="24"/>
          <w:szCs w:val="24"/>
          <w:lang w:eastAsia="zh-CN"/>
        </w:rPr>
        <w:t>通则》</w:t>
      </w:r>
      <w:r w:rsidR="00FF70C3" w:rsidRPr="00FF70C3">
        <w:rPr>
          <w:rFonts w:ascii="Times New Roman" w:hAnsi="Times New Roman"/>
          <w:bCs/>
          <w:sz w:val="24"/>
          <w:szCs w:val="24"/>
          <w:lang w:eastAsia="zh-CN"/>
        </w:rPr>
        <w:t>中样品采集与</w:t>
      </w:r>
      <w:r w:rsidR="0061377D">
        <w:rPr>
          <w:rFonts w:ascii="Times New Roman" w:hAnsi="Times New Roman" w:hint="eastAsia"/>
          <w:bCs/>
          <w:sz w:val="24"/>
          <w:szCs w:val="24"/>
          <w:lang w:eastAsia="zh-CN"/>
        </w:rPr>
        <w:t>送样</w:t>
      </w:r>
      <w:r w:rsidR="00FF70C3" w:rsidRPr="00FF70C3">
        <w:rPr>
          <w:rFonts w:ascii="Times New Roman" w:hAnsi="Times New Roman"/>
          <w:bCs/>
          <w:sz w:val="24"/>
          <w:szCs w:val="24"/>
          <w:lang w:eastAsia="zh-CN"/>
        </w:rPr>
        <w:t>的相关规定。</w:t>
      </w:r>
    </w:p>
    <w:p w14:paraId="766E3662" w14:textId="6C5FD3DD" w:rsidR="00015862" w:rsidRPr="00015862" w:rsidRDefault="00015862" w:rsidP="00015862">
      <w:pPr>
        <w:pStyle w:val="a7"/>
        <w:tabs>
          <w:tab w:val="left" w:pos="959"/>
        </w:tabs>
        <w:spacing w:line="360" w:lineRule="auto"/>
        <w:ind w:firstLine="480"/>
        <w:rPr>
          <w:rFonts w:ascii="Times New Roman" w:hAnsi="Times New Roman"/>
          <w:sz w:val="24"/>
          <w:szCs w:val="24"/>
          <w:lang w:eastAsia="zh-CN"/>
        </w:rPr>
      </w:pPr>
      <w:r w:rsidRPr="00015862">
        <w:rPr>
          <w:rFonts w:ascii="Times New Roman" w:hAnsi="Times New Roman" w:hint="eastAsia"/>
          <w:sz w:val="24"/>
          <w:szCs w:val="24"/>
          <w:lang w:eastAsia="zh-CN"/>
        </w:rPr>
        <w:t>9.4</w:t>
      </w:r>
      <w:r w:rsidR="00F5745A">
        <w:rPr>
          <w:rFonts w:ascii="Times New Roman" w:hAnsi="Times New Roman" w:hint="eastAsia"/>
          <w:sz w:val="24"/>
          <w:szCs w:val="24"/>
          <w:lang w:eastAsia="zh-CN"/>
        </w:rPr>
        <w:t xml:space="preserve"> </w:t>
      </w:r>
      <w:r w:rsidRPr="00015862">
        <w:rPr>
          <w:rFonts w:ascii="Times New Roman" w:hAnsi="Times New Roman" w:hint="eastAsia"/>
          <w:sz w:val="24"/>
          <w:szCs w:val="24"/>
          <w:lang w:eastAsia="zh-CN"/>
        </w:rPr>
        <w:t>样品测定与结果研判</w:t>
      </w:r>
    </w:p>
    <w:p w14:paraId="02CBC688" w14:textId="36294818" w:rsidR="0063540A" w:rsidRDefault="00015862" w:rsidP="00015862">
      <w:pPr>
        <w:pStyle w:val="a7"/>
        <w:tabs>
          <w:tab w:val="left" w:pos="959"/>
        </w:tabs>
        <w:spacing w:line="360" w:lineRule="auto"/>
        <w:ind w:left="0" w:firstLineChars="200" w:firstLine="480"/>
        <w:jc w:val="both"/>
        <w:rPr>
          <w:rFonts w:ascii="Times New Roman" w:hAnsi="Times New Roman"/>
          <w:sz w:val="24"/>
          <w:szCs w:val="24"/>
          <w:lang w:eastAsia="zh-CN"/>
        </w:rPr>
      </w:pPr>
      <w:r w:rsidRPr="00015862">
        <w:rPr>
          <w:rFonts w:ascii="Times New Roman" w:hAnsi="Times New Roman" w:hint="eastAsia"/>
          <w:sz w:val="24"/>
          <w:szCs w:val="24"/>
          <w:lang w:eastAsia="zh-CN"/>
        </w:rPr>
        <w:t>根据品质评价目标，对筛选的品质指标进行测定。由评价机构技术委员会或不少于</w:t>
      </w:r>
      <w:r w:rsidRPr="00015862">
        <w:rPr>
          <w:rFonts w:ascii="Times New Roman" w:hAnsi="Times New Roman" w:hint="eastAsia"/>
          <w:sz w:val="24"/>
          <w:szCs w:val="24"/>
          <w:lang w:eastAsia="zh-CN"/>
        </w:rPr>
        <w:t>3</w:t>
      </w:r>
      <w:r w:rsidRPr="00015862">
        <w:rPr>
          <w:rFonts w:ascii="Times New Roman" w:hAnsi="Times New Roman" w:hint="eastAsia"/>
          <w:sz w:val="24"/>
          <w:szCs w:val="24"/>
          <w:lang w:eastAsia="zh-CN"/>
        </w:rPr>
        <w:t>名评价人员，对测定数据与结果进行综合研判，确定评价结论。结论应包括品质评价结果、等级判定（适用时）及相关建议。</w:t>
      </w:r>
    </w:p>
    <w:p w14:paraId="612DA35C" w14:textId="3735A51A" w:rsidR="00015862" w:rsidRPr="0061377D" w:rsidRDefault="00015862" w:rsidP="0061377D">
      <w:pPr>
        <w:pStyle w:val="a7"/>
        <w:tabs>
          <w:tab w:val="left" w:pos="959"/>
        </w:tabs>
        <w:spacing w:line="360" w:lineRule="auto"/>
        <w:ind w:left="0" w:firstLineChars="200" w:firstLine="482"/>
        <w:jc w:val="both"/>
        <w:rPr>
          <w:rFonts w:ascii="Times New Roman" w:hAnsi="Times New Roman"/>
          <w:bCs/>
          <w:sz w:val="24"/>
          <w:szCs w:val="24"/>
          <w:lang w:eastAsia="zh-CN"/>
        </w:rPr>
      </w:pPr>
      <w:r w:rsidRPr="005D1060">
        <w:rPr>
          <w:rFonts w:ascii="Times New Roman" w:hAnsi="Times New Roman" w:hint="eastAsia"/>
          <w:b/>
          <w:sz w:val="24"/>
          <w:szCs w:val="24"/>
          <w:lang w:eastAsia="zh-CN"/>
        </w:rPr>
        <w:t>理由及依据：</w:t>
      </w:r>
      <w:r w:rsidR="0061377D" w:rsidRPr="0061377D">
        <w:rPr>
          <w:rFonts w:ascii="Times New Roman" w:hAnsi="Times New Roman"/>
          <w:bCs/>
          <w:sz w:val="24"/>
          <w:szCs w:val="24"/>
          <w:lang w:eastAsia="zh-CN"/>
        </w:rPr>
        <w:t>由评价机构技术委员会或不少于</w:t>
      </w:r>
      <w:r w:rsidR="0061377D" w:rsidRPr="0061377D">
        <w:rPr>
          <w:rFonts w:ascii="Times New Roman" w:hAnsi="Times New Roman"/>
          <w:bCs/>
          <w:sz w:val="24"/>
          <w:szCs w:val="24"/>
          <w:lang w:eastAsia="zh-CN"/>
        </w:rPr>
        <w:t>3</w:t>
      </w:r>
      <w:r w:rsidR="0061377D" w:rsidRPr="0061377D">
        <w:rPr>
          <w:rFonts w:ascii="Times New Roman" w:hAnsi="Times New Roman"/>
          <w:bCs/>
          <w:sz w:val="24"/>
          <w:szCs w:val="24"/>
          <w:lang w:eastAsia="zh-CN"/>
        </w:rPr>
        <w:t>名评价人员对测定数据与结果进行综合研判的规定，参考了</w:t>
      </w:r>
      <w:r w:rsidR="0061377D" w:rsidRPr="0061377D">
        <w:rPr>
          <w:rFonts w:ascii="Times New Roman" w:hAnsi="Times New Roman"/>
          <w:bCs/>
          <w:sz w:val="24"/>
          <w:szCs w:val="24"/>
          <w:lang w:eastAsia="zh-CN"/>
        </w:rPr>
        <w:t>CAQS/MTYX 1001-2025</w:t>
      </w:r>
      <w:r w:rsidR="0061377D">
        <w:rPr>
          <w:rFonts w:ascii="Times New Roman" w:hAnsi="Times New Roman" w:hint="eastAsia"/>
          <w:bCs/>
          <w:sz w:val="24"/>
          <w:szCs w:val="24"/>
          <w:lang w:eastAsia="zh-CN"/>
        </w:rPr>
        <w:t>《</w:t>
      </w:r>
      <w:r w:rsidR="0061377D" w:rsidRPr="0061377D">
        <w:rPr>
          <w:rFonts w:ascii="Times New Roman" w:hAnsi="Times New Roman"/>
          <w:bCs/>
          <w:sz w:val="24"/>
          <w:szCs w:val="24"/>
          <w:lang w:eastAsia="zh-CN"/>
        </w:rPr>
        <w:t>全国名特优新农产品营养品质评价鉴定规范</w:t>
      </w:r>
      <w:r w:rsidR="0061377D">
        <w:rPr>
          <w:rFonts w:ascii="Times New Roman" w:hAnsi="Times New Roman" w:hint="eastAsia"/>
          <w:bCs/>
          <w:sz w:val="24"/>
          <w:szCs w:val="24"/>
          <w:lang w:eastAsia="zh-CN"/>
        </w:rPr>
        <w:t>通则》的要求，以及</w:t>
      </w:r>
      <w:r w:rsidR="0061377D" w:rsidRPr="0061377D">
        <w:rPr>
          <w:rFonts w:ascii="Times New Roman" w:hAnsi="Times New Roman"/>
          <w:bCs/>
          <w:sz w:val="24"/>
          <w:szCs w:val="24"/>
          <w:lang w:eastAsia="zh-CN"/>
        </w:rPr>
        <w:t>检测机构结果判定和报告出具的一般程序要求，确保评价结论的客观性和可靠性。</w:t>
      </w:r>
    </w:p>
    <w:p w14:paraId="218A6252" w14:textId="23A63641" w:rsidR="006B0312" w:rsidRPr="00907E0C" w:rsidRDefault="006B0312" w:rsidP="006B0312">
      <w:pPr>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8695"/>
        </w:tabs>
        <w:autoSpaceDE w:val="0"/>
        <w:autoSpaceDN w:val="0"/>
        <w:adjustRightInd w:val="0"/>
        <w:spacing w:line="360" w:lineRule="auto"/>
        <w:ind w:firstLineChars="0" w:firstLine="0"/>
        <w:jc w:val="left"/>
        <w:rPr>
          <w:b/>
          <w:bCs/>
          <w:kern w:val="0"/>
          <w:sz w:val="24"/>
        </w:rPr>
      </w:pPr>
      <w:r>
        <w:rPr>
          <w:rFonts w:hint="eastAsia"/>
          <w:b/>
          <w:bCs/>
          <w:kern w:val="0"/>
          <w:sz w:val="24"/>
        </w:rPr>
        <w:lastRenderedPageBreak/>
        <w:t>（</w:t>
      </w:r>
      <w:r w:rsidR="00175A76">
        <w:rPr>
          <w:rFonts w:hint="eastAsia"/>
          <w:b/>
          <w:bCs/>
          <w:kern w:val="0"/>
          <w:sz w:val="24"/>
        </w:rPr>
        <w:t>10</w:t>
      </w:r>
      <w:r>
        <w:rPr>
          <w:b/>
          <w:bCs/>
          <w:kern w:val="0"/>
          <w:sz w:val="24"/>
        </w:rPr>
        <w:t>）</w:t>
      </w:r>
      <w:r>
        <w:rPr>
          <w:rFonts w:hint="eastAsia"/>
          <w:b/>
          <w:sz w:val="24"/>
        </w:rPr>
        <w:t>评价报告</w:t>
      </w:r>
    </w:p>
    <w:p w14:paraId="059F626C" w14:textId="470729F0" w:rsidR="008049DD" w:rsidRPr="008049DD" w:rsidRDefault="008049DD" w:rsidP="008049DD">
      <w:pPr>
        <w:pStyle w:val="a7"/>
        <w:tabs>
          <w:tab w:val="left" w:pos="959"/>
        </w:tabs>
        <w:spacing w:line="360" w:lineRule="auto"/>
        <w:ind w:firstLine="480"/>
        <w:rPr>
          <w:rFonts w:hint="eastAsia"/>
          <w:kern w:val="0"/>
          <w:sz w:val="24"/>
          <w:lang w:eastAsia="zh-CN"/>
        </w:rPr>
      </w:pPr>
      <w:r w:rsidRPr="008049DD">
        <w:rPr>
          <w:rFonts w:hint="eastAsia"/>
          <w:kern w:val="0"/>
          <w:sz w:val="24"/>
          <w:lang w:eastAsia="zh-CN"/>
        </w:rPr>
        <w:t>10.1评价报告内容应结构清晰、信息完整，内容应包括评价背景、样品信息、评价指标及方法、评价结果与分析、评价结论与建议。评价报告主要内容框架</w:t>
      </w:r>
      <w:r w:rsidR="00E31D2F">
        <w:rPr>
          <w:rFonts w:hint="eastAsia"/>
          <w:kern w:val="0"/>
          <w:sz w:val="24"/>
          <w:lang w:eastAsia="zh-CN"/>
        </w:rPr>
        <w:t>参</w:t>
      </w:r>
      <w:r w:rsidRPr="008049DD">
        <w:rPr>
          <w:rFonts w:hint="eastAsia"/>
          <w:kern w:val="0"/>
          <w:sz w:val="24"/>
          <w:lang w:eastAsia="zh-CN"/>
        </w:rPr>
        <w:t>见附录B。</w:t>
      </w:r>
    </w:p>
    <w:p w14:paraId="31AB3EFC" w14:textId="1F75532D" w:rsidR="008049DD" w:rsidRDefault="008049DD" w:rsidP="008049DD">
      <w:pPr>
        <w:pStyle w:val="a7"/>
        <w:tabs>
          <w:tab w:val="left" w:pos="959"/>
        </w:tabs>
        <w:spacing w:line="360" w:lineRule="auto"/>
        <w:ind w:left="0" w:firstLineChars="200" w:firstLine="480"/>
        <w:jc w:val="both"/>
        <w:rPr>
          <w:rFonts w:hint="eastAsia"/>
          <w:kern w:val="0"/>
          <w:sz w:val="24"/>
          <w:lang w:eastAsia="zh-CN"/>
        </w:rPr>
      </w:pPr>
      <w:r w:rsidRPr="008049DD">
        <w:rPr>
          <w:rFonts w:hint="eastAsia"/>
          <w:kern w:val="0"/>
          <w:sz w:val="24"/>
          <w:lang w:eastAsia="zh-CN"/>
        </w:rPr>
        <w:t>10.2评价报告中的所有信息与数据均应真实、准确、完整。报告编制应规范，不得随意涂改。报告应有编制人、审核人和批准人的签字，并加盖评价机构公章或检测检验专用章。</w:t>
      </w:r>
    </w:p>
    <w:p w14:paraId="56E0FF55" w14:textId="59240D8A" w:rsidR="008049DD" w:rsidRDefault="003650C2" w:rsidP="002C1C55">
      <w:pPr>
        <w:pStyle w:val="a7"/>
        <w:tabs>
          <w:tab w:val="left" w:pos="959"/>
        </w:tabs>
        <w:spacing w:line="360" w:lineRule="auto"/>
        <w:ind w:left="0" w:firstLineChars="200" w:firstLine="482"/>
        <w:jc w:val="both"/>
        <w:rPr>
          <w:rFonts w:ascii="Times New Roman" w:hAnsi="Times New Roman"/>
          <w:bCs/>
          <w:sz w:val="24"/>
          <w:szCs w:val="24"/>
          <w:lang w:eastAsia="zh-CN"/>
        </w:rPr>
      </w:pPr>
      <w:r w:rsidRPr="005D1060">
        <w:rPr>
          <w:rFonts w:ascii="Times New Roman" w:hAnsi="Times New Roman" w:hint="eastAsia"/>
          <w:b/>
          <w:sz w:val="24"/>
          <w:szCs w:val="24"/>
          <w:lang w:eastAsia="zh-CN"/>
        </w:rPr>
        <w:t>理由及依据：</w:t>
      </w:r>
      <w:r w:rsidR="002C1C55" w:rsidRPr="002C1C55">
        <w:rPr>
          <w:rFonts w:ascii="Times New Roman" w:hAnsi="Times New Roman"/>
          <w:bCs/>
          <w:sz w:val="24"/>
          <w:szCs w:val="24"/>
          <w:lang w:eastAsia="zh-CN"/>
        </w:rPr>
        <w:t>评价报告内容框架</w:t>
      </w:r>
      <w:r w:rsidR="00F33A8E" w:rsidRPr="00F33A8E">
        <w:rPr>
          <w:rFonts w:ascii="Times New Roman" w:hAnsi="Times New Roman" w:hint="eastAsia"/>
          <w:bCs/>
          <w:sz w:val="24"/>
          <w:szCs w:val="24"/>
          <w:lang w:eastAsia="zh-CN"/>
        </w:rPr>
        <w:t>参考了</w:t>
      </w:r>
      <w:r w:rsidR="00F33A8E" w:rsidRPr="008363CA">
        <w:rPr>
          <w:rFonts w:ascii="Times New Roman" w:hAnsi="Times New Roman"/>
          <w:bCs/>
          <w:sz w:val="24"/>
          <w:szCs w:val="24"/>
          <w:lang w:eastAsia="zh-CN"/>
        </w:rPr>
        <w:t>GH</w:t>
      </w:r>
      <w:r w:rsidR="00F33A8E">
        <w:rPr>
          <w:rFonts w:ascii="Times New Roman" w:hAnsi="Times New Roman" w:hint="eastAsia"/>
          <w:bCs/>
          <w:sz w:val="24"/>
          <w:szCs w:val="24"/>
          <w:lang w:eastAsia="zh-CN"/>
        </w:rPr>
        <w:t>/</w:t>
      </w:r>
      <w:r w:rsidR="00F33A8E" w:rsidRPr="008363CA">
        <w:rPr>
          <w:rFonts w:ascii="Times New Roman" w:hAnsi="Times New Roman"/>
          <w:bCs/>
          <w:sz w:val="24"/>
          <w:szCs w:val="24"/>
          <w:lang w:eastAsia="zh-CN"/>
        </w:rPr>
        <w:t>T 1407-2022</w:t>
      </w:r>
      <w:r w:rsidR="00F33A8E">
        <w:rPr>
          <w:rFonts w:ascii="Times New Roman" w:hAnsi="Times New Roman" w:hint="eastAsia"/>
          <w:bCs/>
          <w:sz w:val="24"/>
          <w:szCs w:val="24"/>
          <w:lang w:eastAsia="zh-CN"/>
        </w:rPr>
        <w:t>《</w:t>
      </w:r>
      <w:r w:rsidR="00F33A8E" w:rsidRPr="008363CA">
        <w:rPr>
          <w:rFonts w:ascii="Times New Roman" w:hAnsi="Times New Roman"/>
          <w:bCs/>
          <w:sz w:val="24"/>
          <w:szCs w:val="24"/>
          <w:lang w:eastAsia="zh-CN"/>
        </w:rPr>
        <w:t>果蔬类农产品品牌质量特征识别</w:t>
      </w:r>
      <w:r w:rsidR="00F33A8E">
        <w:rPr>
          <w:rFonts w:ascii="Times New Roman" w:hAnsi="Times New Roman" w:hint="eastAsia"/>
          <w:bCs/>
          <w:sz w:val="24"/>
          <w:szCs w:val="24"/>
          <w:lang w:eastAsia="zh-CN"/>
        </w:rPr>
        <w:t>》识别报告编制部分。</w:t>
      </w:r>
      <w:r w:rsidR="002C1C55" w:rsidRPr="002C1C55">
        <w:rPr>
          <w:rFonts w:ascii="Times New Roman" w:hAnsi="Times New Roman"/>
          <w:bCs/>
          <w:sz w:val="24"/>
          <w:szCs w:val="24"/>
          <w:lang w:eastAsia="zh-CN"/>
        </w:rPr>
        <w:t>报告编制应规范、不得随意涂改、应有编制人审核人批准人签字并加盖公章的要求，来源于检测报告和评价报告出具的基本管理规范。</w:t>
      </w:r>
    </w:p>
    <w:p w14:paraId="1CB24DD0" w14:textId="60F64F94" w:rsidR="00175A76" w:rsidRDefault="00175A76" w:rsidP="00175A76">
      <w:pPr>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8695"/>
        </w:tabs>
        <w:autoSpaceDE w:val="0"/>
        <w:autoSpaceDN w:val="0"/>
        <w:adjustRightInd w:val="0"/>
        <w:spacing w:line="360" w:lineRule="auto"/>
        <w:ind w:firstLineChars="0" w:firstLine="0"/>
        <w:jc w:val="left"/>
        <w:rPr>
          <w:b/>
          <w:bCs/>
          <w:kern w:val="0"/>
          <w:sz w:val="24"/>
        </w:rPr>
      </w:pPr>
      <w:r w:rsidRPr="00175A76">
        <w:rPr>
          <w:rFonts w:hint="eastAsia"/>
          <w:b/>
          <w:bCs/>
          <w:kern w:val="0"/>
          <w:sz w:val="24"/>
        </w:rPr>
        <w:t>（</w:t>
      </w:r>
      <w:r w:rsidRPr="00175A76">
        <w:rPr>
          <w:rFonts w:hint="eastAsia"/>
          <w:b/>
          <w:bCs/>
          <w:kern w:val="0"/>
          <w:sz w:val="24"/>
        </w:rPr>
        <w:t>11</w:t>
      </w:r>
      <w:r w:rsidRPr="00175A76">
        <w:rPr>
          <w:rFonts w:hint="eastAsia"/>
          <w:b/>
          <w:bCs/>
          <w:kern w:val="0"/>
          <w:sz w:val="24"/>
        </w:rPr>
        <w:t>）评价结果应用</w:t>
      </w:r>
    </w:p>
    <w:p w14:paraId="6B7041E9" w14:textId="60B0F0D5" w:rsidR="008049DD" w:rsidRPr="008049DD" w:rsidRDefault="008049DD" w:rsidP="008049DD">
      <w:pPr>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8695"/>
        </w:tabs>
        <w:autoSpaceDE w:val="0"/>
        <w:autoSpaceDN w:val="0"/>
        <w:adjustRightInd w:val="0"/>
        <w:spacing w:line="360" w:lineRule="auto"/>
        <w:ind w:firstLine="480"/>
        <w:rPr>
          <w:rFonts w:eastAsiaTheme="minorEastAsia"/>
          <w:bCs/>
          <w:sz w:val="24"/>
        </w:rPr>
      </w:pPr>
      <w:r w:rsidRPr="008049DD">
        <w:rPr>
          <w:rFonts w:eastAsiaTheme="minorEastAsia" w:hint="eastAsia"/>
          <w:bCs/>
          <w:sz w:val="24"/>
        </w:rPr>
        <w:t xml:space="preserve">11.1 </w:t>
      </w:r>
      <w:r w:rsidRPr="008049DD">
        <w:rPr>
          <w:rFonts w:eastAsiaTheme="minorEastAsia" w:hint="eastAsia"/>
          <w:bCs/>
          <w:sz w:val="24"/>
        </w:rPr>
        <w:t>消费引导</w:t>
      </w:r>
    </w:p>
    <w:p w14:paraId="4C9D703E" w14:textId="77777777" w:rsidR="008049DD" w:rsidRPr="008049DD" w:rsidRDefault="008049DD" w:rsidP="008049DD">
      <w:pPr>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8695"/>
        </w:tabs>
        <w:autoSpaceDE w:val="0"/>
        <w:autoSpaceDN w:val="0"/>
        <w:adjustRightInd w:val="0"/>
        <w:spacing w:line="360" w:lineRule="auto"/>
        <w:ind w:firstLine="480"/>
        <w:rPr>
          <w:rFonts w:eastAsiaTheme="minorEastAsia"/>
          <w:bCs/>
          <w:sz w:val="24"/>
        </w:rPr>
      </w:pPr>
      <w:r w:rsidRPr="008049DD">
        <w:rPr>
          <w:rFonts w:eastAsiaTheme="minorEastAsia" w:hint="eastAsia"/>
          <w:bCs/>
          <w:sz w:val="24"/>
        </w:rPr>
        <w:t>综合品质评价和特征品质评价可应用于市场端农产品品质等级划分与产品品牌打造。评价结果信息发布可应用于优质优价科普宣传、消费者品质认知提升、优质产品选购指导与加工适宜性推荐。</w:t>
      </w:r>
    </w:p>
    <w:p w14:paraId="4EE7EA3E" w14:textId="3ECC9352" w:rsidR="008049DD" w:rsidRPr="008049DD" w:rsidRDefault="008049DD" w:rsidP="008049DD">
      <w:pPr>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8695"/>
        </w:tabs>
        <w:autoSpaceDE w:val="0"/>
        <w:autoSpaceDN w:val="0"/>
        <w:adjustRightInd w:val="0"/>
        <w:spacing w:line="360" w:lineRule="auto"/>
        <w:ind w:firstLine="480"/>
        <w:rPr>
          <w:rFonts w:eastAsiaTheme="minorEastAsia"/>
          <w:bCs/>
          <w:sz w:val="24"/>
        </w:rPr>
      </w:pPr>
      <w:r w:rsidRPr="008049DD">
        <w:rPr>
          <w:rFonts w:eastAsiaTheme="minorEastAsia" w:hint="eastAsia"/>
          <w:bCs/>
          <w:sz w:val="24"/>
        </w:rPr>
        <w:t xml:space="preserve">11.2 </w:t>
      </w:r>
      <w:r w:rsidRPr="008049DD">
        <w:rPr>
          <w:rFonts w:eastAsiaTheme="minorEastAsia" w:hint="eastAsia"/>
          <w:bCs/>
          <w:sz w:val="24"/>
        </w:rPr>
        <w:t>生产指导</w:t>
      </w:r>
    </w:p>
    <w:p w14:paraId="51C8DBCF" w14:textId="02D9DE50" w:rsidR="00175A76" w:rsidRDefault="008049DD" w:rsidP="008049DD">
      <w:pPr>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8695"/>
        </w:tabs>
        <w:autoSpaceDE w:val="0"/>
        <w:autoSpaceDN w:val="0"/>
        <w:adjustRightInd w:val="0"/>
        <w:spacing w:line="360" w:lineRule="auto"/>
        <w:ind w:firstLine="480"/>
        <w:rPr>
          <w:rFonts w:eastAsiaTheme="minorEastAsia"/>
          <w:bCs/>
          <w:sz w:val="24"/>
        </w:rPr>
      </w:pPr>
      <w:r w:rsidRPr="008049DD">
        <w:rPr>
          <w:rFonts w:eastAsiaTheme="minorEastAsia" w:hint="eastAsia"/>
          <w:bCs/>
          <w:sz w:val="24"/>
        </w:rPr>
        <w:t>品质评价结果可指导前端育种方向选择与优良品种筛选，</w:t>
      </w:r>
      <w:r w:rsidR="00A23014">
        <w:rPr>
          <w:rFonts w:eastAsiaTheme="minorEastAsia" w:hint="eastAsia"/>
          <w:bCs/>
          <w:sz w:val="24"/>
        </w:rPr>
        <w:t>种植</w:t>
      </w:r>
      <w:r w:rsidRPr="008049DD">
        <w:rPr>
          <w:rFonts w:eastAsiaTheme="minorEastAsia" w:hint="eastAsia"/>
          <w:bCs/>
          <w:sz w:val="24"/>
        </w:rPr>
        <w:t>养殖模式、投入品使用及最佳采收（或屠宰、捕捞）期等生产过程管控优化。品质特征数据结合产地环境，可应用于农产品产地溯源和地理标志产品保护。</w:t>
      </w:r>
    </w:p>
    <w:p w14:paraId="439E939C" w14:textId="2E87C883" w:rsidR="005E4B3B" w:rsidRPr="00175A76" w:rsidRDefault="005E4B3B" w:rsidP="00175A76">
      <w:pPr>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8695"/>
        </w:tabs>
        <w:autoSpaceDE w:val="0"/>
        <w:autoSpaceDN w:val="0"/>
        <w:adjustRightInd w:val="0"/>
        <w:spacing w:line="360" w:lineRule="auto"/>
        <w:ind w:firstLine="482"/>
        <w:rPr>
          <w:rFonts w:eastAsiaTheme="minorEastAsia"/>
          <w:bCs/>
          <w:sz w:val="24"/>
        </w:rPr>
      </w:pPr>
      <w:r w:rsidRPr="005D1060">
        <w:rPr>
          <w:rFonts w:hint="eastAsia"/>
          <w:b/>
          <w:sz w:val="24"/>
        </w:rPr>
        <w:t>理由及依据：</w:t>
      </w:r>
      <w:r w:rsidR="00A77DC8" w:rsidRPr="00A77DC8">
        <w:rPr>
          <w:rFonts w:eastAsiaTheme="minorEastAsia"/>
          <w:bCs/>
          <w:sz w:val="24"/>
        </w:rPr>
        <w:t>评价结果应用方向的设定，参考了</w:t>
      </w:r>
      <w:r w:rsidR="00A77DC8" w:rsidRPr="00A77DC8">
        <w:rPr>
          <w:rFonts w:eastAsiaTheme="minorEastAsia"/>
          <w:bCs/>
          <w:sz w:val="24"/>
        </w:rPr>
        <w:t>GB/T 30763</w:t>
      </w:r>
      <w:r w:rsidR="00A77DC8" w:rsidRPr="00A77DC8">
        <w:rPr>
          <w:rFonts w:eastAsiaTheme="minorEastAsia"/>
          <w:bCs/>
          <w:sz w:val="24"/>
        </w:rPr>
        <w:t>《农产品质量分级导则》中分级结果应用的导向。后端消费引导（品质等级划分、品牌打造、科普宣传、消费引导）和前端生产指导（育种方向选择、种养模式优化、产地溯源、地理标志产品保护）两个方向，覆盖了品质评价结果从生产端到消费端的全链条应用场景，与《质量强国建设纲要》中</w:t>
      </w:r>
      <w:r w:rsidR="00A77DC8" w:rsidRPr="00A77DC8">
        <w:rPr>
          <w:rFonts w:eastAsiaTheme="minorEastAsia"/>
          <w:bCs/>
          <w:sz w:val="24"/>
        </w:rPr>
        <w:t>“</w:t>
      </w:r>
      <w:r w:rsidR="00A77DC8" w:rsidRPr="00A77DC8">
        <w:rPr>
          <w:rFonts w:eastAsiaTheme="minorEastAsia"/>
          <w:bCs/>
          <w:sz w:val="24"/>
        </w:rPr>
        <w:t>推进农业品种培优、品质提升、品牌打造</w:t>
      </w:r>
      <w:r w:rsidR="00A77DC8" w:rsidRPr="00A77DC8">
        <w:rPr>
          <w:rFonts w:eastAsiaTheme="minorEastAsia"/>
          <w:bCs/>
          <w:sz w:val="24"/>
        </w:rPr>
        <w:t>”</w:t>
      </w:r>
      <w:r w:rsidR="00A77DC8" w:rsidRPr="00A77DC8">
        <w:rPr>
          <w:rFonts w:eastAsiaTheme="minorEastAsia"/>
          <w:bCs/>
          <w:sz w:val="24"/>
        </w:rPr>
        <w:t>的政策导向一致。</w:t>
      </w:r>
    </w:p>
    <w:p w14:paraId="3A69E3B8" w14:textId="38CC4988" w:rsidR="005F4CB0" w:rsidRPr="0096683C" w:rsidRDefault="005F4CB0" w:rsidP="005F4CB0">
      <w:pPr>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8695"/>
        </w:tabs>
        <w:autoSpaceDE w:val="0"/>
        <w:autoSpaceDN w:val="0"/>
        <w:adjustRightInd w:val="0"/>
        <w:spacing w:line="360" w:lineRule="auto"/>
        <w:ind w:firstLineChars="0" w:firstLine="0"/>
        <w:jc w:val="left"/>
        <w:rPr>
          <w:b/>
          <w:bCs/>
          <w:kern w:val="0"/>
          <w:sz w:val="24"/>
        </w:rPr>
      </w:pPr>
      <w:r w:rsidRPr="0096683C">
        <w:rPr>
          <w:rFonts w:hint="eastAsia"/>
          <w:b/>
          <w:bCs/>
          <w:kern w:val="0"/>
          <w:sz w:val="24"/>
        </w:rPr>
        <w:t>（</w:t>
      </w:r>
      <w:r w:rsidR="00175A76" w:rsidRPr="0096683C">
        <w:rPr>
          <w:rFonts w:hint="eastAsia"/>
          <w:b/>
          <w:bCs/>
          <w:kern w:val="0"/>
          <w:sz w:val="24"/>
        </w:rPr>
        <w:t>12</w:t>
      </w:r>
      <w:r w:rsidRPr="0096683C">
        <w:rPr>
          <w:b/>
          <w:bCs/>
          <w:kern w:val="0"/>
          <w:sz w:val="24"/>
        </w:rPr>
        <w:t>）</w:t>
      </w:r>
      <w:r w:rsidR="00E37A35" w:rsidRPr="0096683C">
        <w:rPr>
          <w:rFonts w:hint="eastAsia"/>
          <w:b/>
          <w:sz w:val="24"/>
        </w:rPr>
        <w:t>附录</w:t>
      </w:r>
      <w:r w:rsidR="00E37A35" w:rsidRPr="0096683C">
        <w:rPr>
          <w:rFonts w:hint="eastAsia"/>
          <w:b/>
          <w:sz w:val="24"/>
        </w:rPr>
        <w:t>A</w:t>
      </w:r>
    </w:p>
    <w:p w14:paraId="4E0E769E" w14:textId="15B78540" w:rsidR="00E37A35" w:rsidRPr="00AB6553" w:rsidRDefault="0096683C" w:rsidP="00AB6553">
      <w:pPr>
        <w:adjustRightInd w:val="0"/>
        <w:snapToGrid w:val="0"/>
        <w:spacing w:beforeLines="50" w:before="156" w:line="360" w:lineRule="auto"/>
        <w:ind w:firstLine="482"/>
        <w:rPr>
          <w:rFonts w:hint="eastAsia"/>
          <w:bCs/>
          <w:color w:val="000000"/>
          <w:sz w:val="24"/>
          <w:highlight w:val="yellow"/>
        </w:rPr>
      </w:pPr>
      <w:r w:rsidRPr="005D1060">
        <w:rPr>
          <w:rFonts w:hint="eastAsia"/>
          <w:b/>
          <w:sz w:val="24"/>
        </w:rPr>
        <w:t>理由及依据：</w:t>
      </w:r>
      <w:r w:rsidR="00663BFA" w:rsidRPr="00663BFA">
        <w:rPr>
          <w:bCs/>
          <w:sz w:val="24"/>
        </w:rPr>
        <w:t>表</w:t>
      </w:r>
      <w:r w:rsidR="00663BFA" w:rsidRPr="00663BFA">
        <w:rPr>
          <w:bCs/>
          <w:sz w:val="24"/>
        </w:rPr>
        <w:t>A.1</w:t>
      </w:r>
      <w:r w:rsidR="00663BFA" w:rsidRPr="00663BFA">
        <w:rPr>
          <w:bCs/>
          <w:sz w:val="24"/>
        </w:rPr>
        <w:t>给出的各类农产品品质指标体系，是在系统梳理现行农产品品质评价相关标准、学术文献及产业实践的基础上归纳形成的。所参考的标</w:t>
      </w:r>
      <w:r w:rsidR="00663BFA" w:rsidRPr="00663BFA">
        <w:rPr>
          <w:bCs/>
          <w:sz w:val="24"/>
        </w:rPr>
        <w:lastRenderedPageBreak/>
        <w:t>准包括通则类标准</w:t>
      </w:r>
      <w:r w:rsidR="00663BFA" w:rsidRPr="00663BFA">
        <w:rPr>
          <w:bCs/>
          <w:sz w:val="24"/>
        </w:rPr>
        <w:t>CAQS/MTYX 1001-2025</w:t>
      </w:r>
      <w:r w:rsidR="00663BFA" w:rsidRPr="00663BFA">
        <w:rPr>
          <w:bCs/>
          <w:sz w:val="24"/>
        </w:rPr>
        <w:t>《全国名特优新农产品营养品质评价鉴定规范</w:t>
      </w:r>
      <w:r w:rsidR="00663BFA" w:rsidRPr="00663BFA">
        <w:rPr>
          <w:bCs/>
          <w:sz w:val="24"/>
        </w:rPr>
        <w:t xml:space="preserve"> </w:t>
      </w:r>
      <w:r w:rsidR="00663BFA" w:rsidRPr="00663BFA">
        <w:rPr>
          <w:bCs/>
          <w:sz w:val="24"/>
        </w:rPr>
        <w:t>通则》，以及各品类产品的品质评价与等级规格标准（如</w:t>
      </w:r>
      <w:r w:rsidR="00663BFA" w:rsidRPr="00663BFA">
        <w:rPr>
          <w:bCs/>
          <w:sz w:val="24"/>
        </w:rPr>
        <w:t>GB/T 10651</w:t>
      </w:r>
      <w:r w:rsidR="00663BFA" w:rsidRPr="00663BFA">
        <w:rPr>
          <w:bCs/>
          <w:sz w:val="24"/>
        </w:rPr>
        <w:t>《鲜苹果》、</w:t>
      </w:r>
      <w:r w:rsidR="00663BFA" w:rsidRPr="00663BFA">
        <w:rPr>
          <w:bCs/>
          <w:sz w:val="24"/>
        </w:rPr>
        <w:t>NY/T 2793</w:t>
      </w:r>
      <w:r w:rsidR="00663BFA" w:rsidRPr="00663BFA">
        <w:rPr>
          <w:bCs/>
          <w:sz w:val="24"/>
        </w:rPr>
        <w:t>《</w:t>
      </w:r>
      <w:bookmarkStart w:id="1" w:name="OLE_LINK2"/>
      <w:r w:rsidR="00663BFA" w:rsidRPr="00663BFA">
        <w:rPr>
          <w:bCs/>
          <w:sz w:val="24"/>
        </w:rPr>
        <w:t>肉的食用品质客观评价方法</w:t>
      </w:r>
      <w:bookmarkEnd w:id="1"/>
      <w:r w:rsidR="00663BFA" w:rsidRPr="00663BFA">
        <w:rPr>
          <w:bCs/>
          <w:sz w:val="24"/>
        </w:rPr>
        <w:t>》等）、地理标志农产品品质鉴定标准（</w:t>
      </w:r>
      <w:r w:rsidR="00663BFA" w:rsidRPr="00663BFA">
        <w:rPr>
          <w:bCs/>
          <w:sz w:val="24"/>
        </w:rPr>
        <w:t>NY/T 3606</w:t>
      </w:r>
      <w:r w:rsidR="00663BFA" w:rsidRPr="00663BFA">
        <w:rPr>
          <w:bCs/>
          <w:sz w:val="24"/>
        </w:rPr>
        <w:t>《地理标志农产品品质鉴定与质量控制技术规范</w:t>
      </w:r>
      <w:r w:rsidR="00663BFA" w:rsidRPr="00663BFA">
        <w:rPr>
          <w:bCs/>
          <w:sz w:val="24"/>
        </w:rPr>
        <w:t xml:space="preserve"> </w:t>
      </w:r>
      <w:r w:rsidR="00663BFA" w:rsidRPr="00663BFA">
        <w:rPr>
          <w:bCs/>
          <w:sz w:val="24"/>
        </w:rPr>
        <w:t>谷物类》）等。</w:t>
      </w:r>
      <w:r w:rsidR="00EE1223" w:rsidRPr="00EE1223">
        <w:rPr>
          <w:bCs/>
          <w:sz w:val="24"/>
        </w:rPr>
        <w:t>按照外观品质、质构（质地）品质、风味品质和营养品质四个维度，对粮食、油料、果品、蔬菜、食用菌、茶叶、肉、蛋、乳、水产品、蜂产品及其他类共</w:t>
      </w:r>
      <w:r w:rsidR="00EE1223" w:rsidRPr="00EE1223">
        <w:rPr>
          <w:bCs/>
          <w:sz w:val="24"/>
        </w:rPr>
        <w:t>12</w:t>
      </w:r>
      <w:r w:rsidR="00EE1223" w:rsidRPr="00EE1223">
        <w:rPr>
          <w:bCs/>
          <w:sz w:val="24"/>
        </w:rPr>
        <w:t>类农产品的品质指标进行了系统梳理和分类归纳。各品类指标的选取遵循了以下原则：一是以现行有效的分品类产品标准中规定的品质指标为基础；二是参考了各品类品质评价研究文献中广泛使用的指标；三是结合了各类农产品的固有特性和消费关注重点。表</w:t>
      </w:r>
      <w:r w:rsidR="00EE1223" w:rsidRPr="00EE1223">
        <w:rPr>
          <w:bCs/>
          <w:sz w:val="24"/>
        </w:rPr>
        <w:t>A.1</w:t>
      </w:r>
      <w:r w:rsidR="00EE1223" w:rsidRPr="00EE1223">
        <w:rPr>
          <w:bCs/>
          <w:sz w:val="24"/>
        </w:rPr>
        <w:t>作为资料性附录，旨在为不同品类农产品开展品质评价时选取评价指标提供参考，使用者可根据评价目标和实际条件从中选择适用的指标，也可在此基础上补充其他指标。</w:t>
      </w:r>
    </w:p>
    <w:p w14:paraId="4612841C" w14:textId="35EC1074" w:rsidR="00E37A35" w:rsidRPr="00907E0C" w:rsidRDefault="00E37A35" w:rsidP="00E37A35">
      <w:pPr>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8695"/>
        </w:tabs>
        <w:autoSpaceDE w:val="0"/>
        <w:autoSpaceDN w:val="0"/>
        <w:adjustRightInd w:val="0"/>
        <w:spacing w:line="360" w:lineRule="auto"/>
        <w:ind w:firstLineChars="0" w:firstLine="0"/>
        <w:jc w:val="left"/>
        <w:rPr>
          <w:b/>
          <w:bCs/>
          <w:kern w:val="0"/>
          <w:sz w:val="24"/>
        </w:rPr>
      </w:pPr>
      <w:r w:rsidRPr="0096683C">
        <w:rPr>
          <w:rFonts w:hint="eastAsia"/>
          <w:b/>
          <w:bCs/>
          <w:kern w:val="0"/>
          <w:sz w:val="24"/>
        </w:rPr>
        <w:t>（</w:t>
      </w:r>
      <w:r w:rsidRPr="0096683C">
        <w:rPr>
          <w:rFonts w:hint="eastAsia"/>
          <w:b/>
          <w:bCs/>
          <w:kern w:val="0"/>
          <w:sz w:val="24"/>
        </w:rPr>
        <w:t>13</w:t>
      </w:r>
      <w:r w:rsidRPr="0096683C">
        <w:rPr>
          <w:b/>
          <w:bCs/>
          <w:kern w:val="0"/>
          <w:sz w:val="24"/>
        </w:rPr>
        <w:t>）</w:t>
      </w:r>
      <w:r w:rsidRPr="0096683C">
        <w:rPr>
          <w:rFonts w:hint="eastAsia"/>
          <w:b/>
          <w:sz w:val="24"/>
        </w:rPr>
        <w:t>附录</w:t>
      </w:r>
      <w:r w:rsidRPr="0096683C">
        <w:rPr>
          <w:rFonts w:hint="eastAsia"/>
          <w:b/>
          <w:sz w:val="24"/>
        </w:rPr>
        <w:t>B</w:t>
      </w:r>
    </w:p>
    <w:p w14:paraId="652CFB3C" w14:textId="2DFEA13A" w:rsidR="00E37A35" w:rsidRPr="00D530B2" w:rsidRDefault="00AB6553" w:rsidP="00B66766">
      <w:pPr>
        <w:adjustRightInd w:val="0"/>
        <w:snapToGrid w:val="0"/>
        <w:spacing w:beforeLines="50" w:before="156" w:line="360" w:lineRule="auto"/>
        <w:ind w:firstLine="482"/>
        <w:rPr>
          <w:rFonts w:hint="eastAsia"/>
          <w:color w:val="000000"/>
          <w:sz w:val="24"/>
        </w:rPr>
      </w:pPr>
      <w:r w:rsidRPr="005D1060">
        <w:rPr>
          <w:rFonts w:hint="eastAsia"/>
          <w:b/>
          <w:sz w:val="24"/>
        </w:rPr>
        <w:t>理由及依据：</w:t>
      </w:r>
      <w:r w:rsidRPr="00AB6553">
        <w:rPr>
          <w:color w:val="000000"/>
          <w:sz w:val="24"/>
        </w:rPr>
        <w:t>附录</w:t>
      </w:r>
      <w:r w:rsidRPr="00AB6553">
        <w:rPr>
          <w:color w:val="000000"/>
          <w:sz w:val="24"/>
        </w:rPr>
        <w:t>B</w:t>
      </w:r>
      <w:r w:rsidRPr="00AB6553">
        <w:rPr>
          <w:color w:val="000000"/>
          <w:sz w:val="24"/>
        </w:rPr>
        <w:t>给出的农产品品质评价报告主要内容框架，是在参照相关标准规范、评价报告编写实践及品质评价工作流程基础上制定的。</w:t>
      </w:r>
      <w:r w:rsidRPr="002C1C55">
        <w:rPr>
          <w:bCs/>
          <w:sz w:val="24"/>
        </w:rPr>
        <w:t>评价报告内容框架</w:t>
      </w:r>
      <w:r w:rsidRPr="00F33A8E">
        <w:rPr>
          <w:rFonts w:hint="eastAsia"/>
          <w:bCs/>
          <w:sz w:val="24"/>
        </w:rPr>
        <w:t>参考了</w:t>
      </w:r>
      <w:r w:rsidRPr="008363CA">
        <w:rPr>
          <w:bCs/>
          <w:sz w:val="24"/>
        </w:rPr>
        <w:t>GH</w:t>
      </w:r>
      <w:r>
        <w:rPr>
          <w:rFonts w:hint="eastAsia"/>
          <w:bCs/>
          <w:sz w:val="24"/>
        </w:rPr>
        <w:t>/</w:t>
      </w:r>
      <w:r w:rsidRPr="008363CA">
        <w:rPr>
          <w:bCs/>
          <w:sz w:val="24"/>
        </w:rPr>
        <w:t>T 1407-2022</w:t>
      </w:r>
      <w:r>
        <w:rPr>
          <w:rFonts w:hint="eastAsia"/>
          <w:bCs/>
          <w:sz w:val="24"/>
        </w:rPr>
        <w:t>《</w:t>
      </w:r>
      <w:r w:rsidRPr="008363CA">
        <w:rPr>
          <w:bCs/>
          <w:sz w:val="24"/>
        </w:rPr>
        <w:t>果蔬类农产品品牌质量特征识别</w:t>
      </w:r>
      <w:r>
        <w:rPr>
          <w:rFonts w:hint="eastAsia"/>
          <w:bCs/>
          <w:sz w:val="24"/>
        </w:rPr>
        <w:t>》</w:t>
      </w:r>
      <w:r w:rsidR="001916F5">
        <w:rPr>
          <w:rFonts w:hint="eastAsia"/>
          <w:bCs/>
          <w:sz w:val="24"/>
        </w:rPr>
        <w:t>、</w:t>
      </w:r>
      <w:r w:rsidR="001916F5" w:rsidRPr="001916F5">
        <w:rPr>
          <w:bCs/>
          <w:sz w:val="24"/>
        </w:rPr>
        <w:t>CAQS/MTYX 1001-2025</w:t>
      </w:r>
      <w:r w:rsidR="001916F5">
        <w:rPr>
          <w:rFonts w:hint="eastAsia"/>
          <w:bCs/>
          <w:sz w:val="24"/>
        </w:rPr>
        <w:t>《</w:t>
      </w:r>
      <w:r w:rsidR="001916F5" w:rsidRPr="001916F5">
        <w:rPr>
          <w:bCs/>
          <w:sz w:val="24"/>
        </w:rPr>
        <w:t>全国名特优新农产品营养品质评价鉴定规范</w:t>
      </w:r>
      <w:r w:rsidR="001916F5">
        <w:rPr>
          <w:rFonts w:hint="eastAsia"/>
          <w:bCs/>
          <w:sz w:val="24"/>
        </w:rPr>
        <w:t xml:space="preserve"> </w:t>
      </w:r>
      <w:r w:rsidR="001916F5">
        <w:rPr>
          <w:rFonts w:hint="eastAsia"/>
          <w:bCs/>
          <w:sz w:val="24"/>
        </w:rPr>
        <w:t>通则》评价</w:t>
      </w:r>
      <w:r>
        <w:rPr>
          <w:rFonts w:hint="eastAsia"/>
          <w:bCs/>
          <w:sz w:val="24"/>
        </w:rPr>
        <w:t>报告编制部分。</w:t>
      </w:r>
      <w:r w:rsidR="001916F5" w:rsidRPr="001916F5">
        <w:rPr>
          <w:bCs/>
          <w:sz w:val="24"/>
        </w:rPr>
        <w:t>本标准在参考上述规范的基础上，结合农产品品质评价工作的实际流程和报告使用需求，将评价报告框架确定为评价背景、样品信息、评价指标及方法、评价结果与分析、评价结论与建议五个部分。该框架的逻辑结构遵循了品质评价工作从</w:t>
      </w:r>
      <w:r w:rsidR="001916F5" w:rsidRPr="001916F5">
        <w:rPr>
          <w:bCs/>
          <w:sz w:val="24"/>
        </w:rPr>
        <w:t>“</w:t>
      </w:r>
      <w:r w:rsidR="001916F5" w:rsidRPr="001916F5">
        <w:rPr>
          <w:bCs/>
          <w:sz w:val="24"/>
        </w:rPr>
        <w:t>为何评</w:t>
      </w:r>
      <w:r w:rsidR="001916F5" w:rsidRPr="001916F5">
        <w:rPr>
          <w:bCs/>
          <w:sz w:val="24"/>
        </w:rPr>
        <w:t>”</w:t>
      </w:r>
      <w:r w:rsidR="001916F5" w:rsidRPr="001916F5">
        <w:rPr>
          <w:bCs/>
          <w:sz w:val="24"/>
        </w:rPr>
        <w:t>（评价背景）到</w:t>
      </w:r>
      <w:r w:rsidR="001916F5" w:rsidRPr="001916F5">
        <w:rPr>
          <w:bCs/>
          <w:sz w:val="24"/>
        </w:rPr>
        <w:t>“</w:t>
      </w:r>
      <w:r w:rsidR="001916F5" w:rsidRPr="001916F5">
        <w:rPr>
          <w:bCs/>
          <w:sz w:val="24"/>
        </w:rPr>
        <w:t>评什么</w:t>
      </w:r>
      <w:r w:rsidR="001916F5" w:rsidRPr="001916F5">
        <w:rPr>
          <w:bCs/>
          <w:sz w:val="24"/>
        </w:rPr>
        <w:t>”</w:t>
      </w:r>
      <w:r w:rsidR="001916F5" w:rsidRPr="001916F5">
        <w:rPr>
          <w:bCs/>
          <w:sz w:val="24"/>
        </w:rPr>
        <w:t>（样品信息）、</w:t>
      </w:r>
      <w:r w:rsidR="001916F5" w:rsidRPr="001916F5">
        <w:rPr>
          <w:bCs/>
          <w:sz w:val="24"/>
        </w:rPr>
        <w:t>“</w:t>
      </w:r>
      <w:r w:rsidR="001916F5" w:rsidRPr="001916F5">
        <w:rPr>
          <w:bCs/>
          <w:sz w:val="24"/>
        </w:rPr>
        <w:t>怎么评</w:t>
      </w:r>
      <w:r w:rsidR="001916F5" w:rsidRPr="001916F5">
        <w:rPr>
          <w:bCs/>
          <w:sz w:val="24"/>
        </w:rPr>
        <w:t>”</w:t>
      </w:r>
      <w:r w:rsidR="001916F5" w:rsidRPr="001916F5">
        <w:rPr>
          <w:bCs/>
          <w:sz w:val="24"/>
        </w:rPr>
        <w:t>（评价指标及方法）、</w:t>
      </w:r>
      <w:r w:rsidR="001916F5" w:rsidRPr="001916F5">
        <w:rPr>
          <w:bCs/>
          <w:sz w:val="24"/>
        </w:rPr>
        <w:t>“</w:t>
      </w:r>
      <w:r w:rsidR="001916F5" w:rsidRPr="001916F5">
        <w:rPr>
          <w:bCs/>
          <w:sz w:val="24"/>
        </w:rPr>
        <w:t>评的结果</w:t>
      </w:r>
      <w:r w:rsidR="001916F5" w:rsidRPr="001916F5">
        <w:rPr>
          <w:bCs/>
          <w:sz w:val="24"/>
        </w:rPr>
        <w:t>”</w:t>
      </w:r>
      <w:r w:rsidR="001916F5" w:rsidRPr="001916F5">
        <w:rPr>
          <w:bCs/>
          <w:sz w:val="24"/>
        </w:rPr>
        <w:t>（评价结果与分析）再到</w:t>
      </w:r>
      <w:r w:rsidR="001916F5" w:rsidRPr="001916F5">
        <w:rPr>
          <w:bCs/>
          <w:sz w:val="24"/>
        </w:rPr>
        <w:t>“</w:t>
      </w:r>
      <w:r w:rsidR="001916F5" w:rsidRPr="001916F5">
        <w:rPr>
          <w:bCs/>
          <w:sz w:val="24"/>
        </w:rPr>
        <w:t>评后怎么办</w:t>
      </w:r>
      <w:r w:rsidR="001916F5" w:rsidRPr="001916F5">
        <w:rPr>
          <w:bCs/>
          <w:sz w:val="24"/>
        </w:rPr>
        <w:t>”</w:t>
      </w:r>
      <w:r w:rsidR="001916F5" w:rsidRPr="001916F5">
        <w:rPr>
          <w:bCs/>
          <w:sz w:val="24"/>
        </w:rPr>
        <w:t>（评价结论与建议）的完整工作链条。各部分的设置既考虑了评价报告的科学性和完整性，也兼顾了不同评价场景下的灵活性</w:t>
      </w:r>
      <w:r w:rsidR="001916F5" w:rsidRPr="001916F5">
        <w:rPr>
          <w:bCs/>
          <w:sz w:val="24"/>
        </w:rPr>
        <w:t>——</w:t>
      </w:r>
      <w:r w:rsidR="001916F5" w:rsidRPr="001916F5">
        <w:rPr>
          <w:bCs/>
          <w:sz w:val="24"/>
        </w:rPr>
        <w:t>其中特征品质分析结果、综合品质评价得分和品质等级判定三项内容标注为</w:t>
      </w:r>
      <w:r w:rsidR="001916F5" w:rsidRPr="001916F5">
        <w:rPr>
          <w:bCs/>
          <w:sz w:val="24"/>
        </w:rPr>
        <w:t>“</w:t>
      </w:r>
      <w:r w:rsidR="001916F5" w:rsidRPr="001916F5">
        <w:rPr>
          <w:bCs/>
          <w:sz w:val="24"/>
        </w:rPr>
        <w:t>可选</w:t>
      </w:r>
      <w:r w:rsidR="001916F5" w:rsidRPr="001916F5">
        <w:rPr>
          <w:bCs/>
          <w:sz w:val="24"/>
        </w:rPr>
        <w:t>”</w:t>
      </w:r>
      <w:r w:rsidR="001916F5" w:rsidRPr="001916F5">
        <w:rPr>
          <w:bCs/>
          <w:sz w:val="24"/>
        </w:rPr>
        <w:t>，使用者可根据评价目标和数据类型选择是否纳入报告。表</w:t>
      </w:r>
      <w:r w:rsidR="001916F5" w:rsidRPr="001916F5">
        <w:rPr>
          <w:bCs/>
          <w:sz w:val="24"/>
        </w:rPr>
        <w:t>B.1</w:t>
      </w:r>
      <w:r w:rsidR="001916F5" w:rsidRPr="001916F5">
        <w:rPr>
          <w:bCs/>
          <w:sz w:val="24"/>
        </w:rPr>
        <w:t>作为资料性附录，旨在为品质评价报告的编制提供统一的内容框架和格式参考，确保评价报告的结构规范、信息完整、便于不同主体之间的比较和交流。</w:t>
      </w:r>
    </w:p>
    <w:p w14:paraId="5C5AF063" w14:textId="0D0EEF5B" w:rsidR="008335D5" w:rsidRPr="009A325A" w:rsidRDefault="009A325A" w:rsidP="00A90061">
      <w:pPr>
        <w:pStyle w:val="af6"/>
        <w:spacing w:line="360" w:lineRule="auto"/>
        <w:rPr>
          <w:rFonts w:ascii="黑体" w:eastAsia="黑体" w:hAnsi="黑体" w:cs="Times New Roman" w:hint="eastAsia"/>
          <w:b w:val="0"/>
        </w:rPr>
      </w:pPr>
      <w:r>
        <w:rPr>
          <w:rFonts w:ascii="黑体" w:eastAsia="黑体" w:hAnsi="黑体" w:cs="Times New Roman" w:hint="eastAsia"/>
          <w:b w:val="0"/>
        </w:rPr>
        <w:t>（二）</w:t>
      </w:r>
      <w:r w:rsidRPr="009A325A">
        <w:rPr>
          <w:rFonts w:ascii="黑体" w:eastAsia="黑体" w:hAnsi="黑体" w:cs="Times New Roman"/>
          <w:b w:val="0"/>
        </w:rPr>
        <w:t>预期的经济效益、社会效益和生态效益</w:t>
      </w:r>
    </w:p>
    <w:p w14:paraId="5B736E69" w14:textId="30C875DA" w:rsidR="00BE26E1" w:rsidRDefault="001713BA" w:rsidP="001713BA">
      <w:pPr>
        <w:spacing w:line="360" w:lineRule="auto"/>
        <w:ind w:firstLineChars="0" w:firstLine="480"/>
        <w:rPr>
          <w:sz w:val="24"/>
        </w:rPr>
      </w:pPr>
      <w:r w:rsidRPr="000470D4">
        <w:rPr>
          <w:rFonts w:hint="eastAsia"/>
          <w:bCs/>
          <w:sz w:val="24"/>
        </w:rPr>
        <w:lastRenderedPageBreak/>
        <w:t>在经济效益方面，</w:t>
      </w:r>
      <w:r w:rsidRPr="001713BA">
        <w:rPr>
          <w:rFonts w:hint="eastAsia"/>
          <w:bCs/>
          <w:sz w:val="24"/>
        </w:rPr>
        <w:t>通过科学、统一的品质评价，为农产品分等分级提供权威依据，使优质农产品在市场上能够被准确识别和定价，打破“劣币驱逐良币”的市场困境。这将直接激励生产者和企业提升产品质量，增加高附加值农产品供给，从而提高整个产业链的收益水平</w:t>
      </w:r>
      <w:r w:rsidR="00F9160D">
        <w:rPr>
          <w:rFonts w:hint="eastAsia"/>
          <w:sz w:val="24"/>
        </w:rPr>
        <w:t>。</w:t>
      </w:r>
      <w:r w:rsidRPr="001713BA">
        <w:rPr>
          <w:rFonts w:hint="eastAsia"/>
          <w:sz w:val="24"/>
        </w:rPr>
        <w:t>标准</w:t>
      </w:r>
      <w:r w:rsidR="00675748">
        <w:rPr>
          <w:rFonts w:hint="eastAsia"/>
          <w:sz w:val="24"/>
        </w:rPr>
        <w:t>将</w:t>
      </w:r>
      <w:r w:rsidRPr="001713BA">
        <w:rPr>
          <w:rFonts w:hint="eastAsia"/>
          <w:sz w:val="24"/>
        </w:rPr>
        <w:t>为区域公用品牌、企业品牌和产品品牌提供了可靠的技术背书和品质承诺。通过一致的品质评价，可以巩固和提升品牌形象与消费者信任，增强品牌农产品的市场辨识度和核心竞争力，从而获得品牌溢价</w:t>
      </w:r>
      <w:r>
        <w:rPr>
          <w:rFonts w:hint="eastAsia"/>
          <w:sz w:val="24"/>
        </w:rPr>
        <w:t>。</w:t>
      </w:r>
    </w:p>
    <w:p w14:paraId="1A907BE9" w14:textId="1402F685" w:rsidR="001713BA" w:rsidRDefault="001713BA" w:rsidP="001713BA">
      <w:pPr>
        <w:spacing w:line="360" w:lineRule="auto"/>
        <w:ind w:firstLineChars="0" w:firstLine="480"/>
        <w:rPr>
          <w:bCs/>
          <w:sz w:val="24"/>
        </w:rPr>
      </w:pPr>
      <w:r w:rsidRPr="007D55EE">
        <w:rPr>
          <w:rFonts w:hint="eastAsia"/>
          <w:bCs/>
          <w:sz w:val="24"/>
        </w:rPr>
        <w:t>在</w:t>
      </w:r>
      <w:r>
        <w:rPr>
          <w:rFonts w:hint="eastAsia"/>
          <w:bCs/>
          <w:sz w:val="24"/>
        </w:rPr>
        <w:t>社会</w:t>
      </w:r>
      <w:r w:rsidRPr="007D55EE">
        <w:rPr>
          <w:rFonts w:hint="eastAsia"/>
          <w:bCs/>
          <w:sz w:val="24"/>
        </w:rPr>
        <w:t>效益方面，</w:t>
      </w:r>
      <w:r w:rsidR="00675748">
        <w:rPr>
          <w:rFonts w:hint="eastAsia"/>
          <w:bCs/>
          <w:sz w:val="24"/>
        </w:rPr>
        <w:t>该</w:t>
      </w:r>
      <w:r w:rsidR="00675748" w:rsidRPr="00675748">
        <w:rPr>
          <w:rFonts w:hint="eastAsia"/>
          <w:bCs/>
          <w:sz w:val="24"/>
        </w:rPr>
        <w:t>标准通过规范评价，确保农产品品质信息的真实、准确与透明，使消费者能够明明白白消费，有效保护其知情权和选择权。同时，引导产业关注并满足消费者对营养、健康、风味等多元化、高品质的需求。标准的实施</w:t>
      </w:r>
      <w:r w:rsidR="00675748">
        <w:rPr>
          <w:rFonts w:hint="eastAsia"/>
          <w:bCs/>
          <w:sz w:val="24"/>
        </w:rPr>
        <w:t>将</w:t>
      </w:r>
      <w:r w:rsidR="00675748" w:rsidRPr="00675748">
        <w:rPr>
          <w:rFonts w:hint="eastAsia"/>
          <w:bCs/>
          <w:sz w:val="24"/>
        </w:rPr>
        <w:t>有助于挖掘和认证地方特色优质农产品，将资源优势转化为市场优势，是推动乡村产业振兴、实现农业增效和农民增收的重要技术手段。</w:t>
      </w:r>
      <w:r w:rsidR="00675748">
        <w:rPr>
          <w:rFonts w:hint="eastAsia"/>
          <w:bCs/>
          <w:sz w:val="24"/>
        </w:rPr>
        <w:t>此外，也将</w:t>
      </w:r>
      <w:r w:rsidR="00675748" w:rsidRPr="00675748">
        <w:rPr>
          <w:rFonts w:hint="eastAsia"/>
          <w:bCs/>
          <w:sz w:val="24"/>
        </w:rPr>
        <w:t>为政府部门实施农产品质量安全分级监管、市场准入、产品认证和特色农产品保护等提供了统一的技术工具，有助于提升行业治理的精细化、科学化水平。</w:t>
      </w:r>
    </w:p>
    <w:p w14:paraId="5ADE3073" w14:textId="23461F72" w:rsidR="00675748" w:rsidRDefault="00675748" w:rsidP="001713BA">
      <w:pPr>
        <w:spacing w:line="360" w:lineRule="auto"/>
        <w:ind w:firstLineChars="0" w:firstLine="480"/>
        <w:rPr>
          <w:sz w:val="24"/>
        </w:rPr>
      </w:pPr>
      <w:r w:rsidRPr="007D55EE">
        <w:rPr>
          <w:rFonts w:hint="eastAsia"/>
          <w:bCs/>
          <w:sz w:val="24"/>
        </w:rPr>
        <w:t>在</w:t>
      </w:r>
      <w:r>
        <w:rPr>
          <w:rFonts w:hint="eastAsia"/>
          <w:bCs/>
          <w:sz w:val="24"/>
        </w:rPr>
        <w:t>生态</w:t>
      </w:r>
      <w:r w:rsidRPr="007D55EE">
        <w:rPr>
          <w:rFonts w:hint="eastAsia"/>
          <w:bCs/>
          <w:sz w:val="24"/>
        </w:rPr>
        <w:t>效益方面，</w:t>
      </w:r>
      <w:r w:rsidRPr="00675748">
        <w:rPr>
          <w:rFonts w:hint="eastAsia"/>
          <w:bCs/>
          <w:sz w:val="24"/>
        </w:rPr>
        <w:t>通过将营养品质、功能成分等纳入评价体系，引导农业生产从单纯追求产量转向注重</w:t>
      </w:r>
      <w:r>
        <w:rPr>
          <w:rFonts w:hint="eastAsia"/>
          <w:bCs/>
          <w:sz w:val="24"/>
        </w:rPr>
        <w:t>质量</w:t>
      </w:r>
      <w:r w:rsidRPr="00675748">
        <w:rPr>
          <w:rFonts w:hint="eastAsia"/>
          <w:bCs/>
          <w:sz w:val="24"/>
        </w:rPr>
        <w:t>和价值，激励生产者通过改善产地环境、推广优良品种、采用生态种植养殖模式等绿色生产方式来实现品质提升，从源头减少化肥、农药的过度使用，促进农业可持续发展。对特征品质的挖掘和评价，有助于发现和保护具有独特风味和营养价值的传统地方品种与种质资源，避免其因单纯追求高产而被市场淘汰</w:t>
      </w:r>
      <w:r w:rsidR="009C6C8E">
        <w:rPr>
          <w:rFonts w:hint="eastAsia"/>
          <w:bCs/>
          <w:sz w:val="24"/>
        </w:rPr>
        <w:t>，</w:t>
      </w:r>
      <w:r w:rsidR="009C6C8E" w:rsidRPr="009C6C8E">
        <w:rPr>
          <w:rFonts w:hint="eastAsia"/>
          <w:bCs/>
          <w:sz w:val="24"/>
        </w:rPr>
        <w:t>对于维护农业生物多样性和生态平衡具有积极意义</w:t>
      </w:r>
      <w:r w:rsidR="009C6C8E">
        <w:rPr>
          <w:rFonts w:hint="eastAsia"/>
          <w:bCs/>
          <w:sz w:val="24"/>
        </w:rPr>
        <w:t>。</w:t>
      </w:r>
    </w:p>
    <w:p w14:paraId="476E95F8" w14:textId="246E41C5" w:rsidR="005D358D" w:rsidRPr="00762EBF" w:rsidRDefault="00011A8C">
      <w:pPr>
        <w:spacing w:line="360" w:lineRule="auto"/>
        <w:ind w:firstLineChars="0" w:firstLine="0"/>
        <w:rPr>
          <w:rFonts w:ascii="黑体" w:eastAsia="黑体" w:hAnsi="黑体" w:hint="eastAsia"/>
          <w:bCs/>
          <w:sz w:val="24"/>
        </w:rPr>
      </w:pPr>
      <w:r w:rsidRPr="00762EBF">
        <w:rPr>
          <w:rFonts w:ascii="黑体" w:eastAsia="黑体" w:hAnsi="黑体" w:hint="eastAsia"/>
          <w:bCs/>
          <w:sz w:val="24"/>
        </w:rPr>
        <w:t>四</w:t>
      </w:r>
      <w:r w:rsidR="00AB7ABC" w:rsidRPr="00762EBF">
        <w:rPr>
          <w:rFonts w:ascii="黑体" w:eastAsia="黑体" w:hAnsi="黑体"/>
          <w:bCs/>
          <w:sz w:val="24"/>
        </w:rPr>
        <w:t>、与国际、国内同类标准水平的对比情况</w:t>
      </w:r>
    </w:p>
    <w:p w14:paraId="5A5E478F" w14:textId="35898E0E" w:rsidR="00071B15" w:rsidRDefault="00071B15" w:rsidP="00071B15">
      <w:pPr>
        <w:spacing w:line="360" w:lineRule="auto"/>
        <w:ind w:firstLineChars="0" w:firstLine="480"/>
        <w:jc w:val="left"/>
        <w:rPr>
          <w:sz w:val="24"/>
        </w:rPr>
      </w:pPr>
      <w:r>
        <w:rPr>
          <w:rFonts w:hint="eastAsia"/>
          <w:sz w:val="24"/>
        </w:rPr>
        <w:t>经查，国际和国外均没有《</w:t>
      </w:r>
      <w:r w:rsidR="003F4A4A" w:rsidRPr="00A4771F">
        <w:rPr>
          <w:rFonts w:hint="eastAsia"/>
          <w:sz w:val="24"/>
        </w:rPr>
        <w:t>农产品品质评价技术规范</w:t>
      </w:r>
      <w:r w:rsidR="003F4A4A" w:rsidRPr="00A4771F">
        <w:rPr>
          <w:rFonts w:hint="eastAsia"/>
          <w:sz w:val="24"/>
        </w:rPr>
        <w:t xml:space="preserve"> </w:t>
      </w:r>
      <w:r w:rsidR="003F4A4A" w:rsidRPr="00A4771F">
        <w:rPr>
          <w:rFonts w:hint="eastAsia"/>
          <w:sz w:val="24"/>
        </w:rPr>
        <w:t>通则</w:t>
      </w:r>
      <w:r>
        <w:rPr>
          <w:rFonts w:hint="eastAsia"/>
          <w:sz w:val="24"/>
        </w:rPr>
        <w:t>》此类</w:t>
      </w:r>
      <w:r w:rsidR="003F4A4A">
        <w:rPr>
          <w:rFonts w:hint="eastAsia"/>
          <w:sz w:val="24"/>
        </w:rPr>
        <w:t>通则类</w:t>
      </w:r>
      <w:r>
        <w:rPr>
          <w:rFonts w:hint="eastAsia"/>
          <w:sz w:val="24"/>
        </w:rPr>
        <w:t>标准</w:t>
      </w:r>
      <w:r>
        <w:rPr>
          <w:sz w:val="24"/>
        </w:rPr>
        <w:t>。</w:t>
      </w:r>
    </w:p>
    <w:p w14:paraId="68E6876D" w14:textId="0407035A" w:rsidR="00011A8C" w:rsidRPr="00762EBF" w:rsidRDefault="00011A8C" w:rsidP="00011A8C">
      <w:pPr>
        <w:spacing w:line="360" w:lineRule="auto"/>
        <w:ind w:firstLineChars="0" w:firstLine="0"/>
        <w:jc w:val="left"/>
        <w:rPr>
          <w:rFonts w:ascii="黑体" w:eastAsia="黑体" w:hAnsi="黑体" w:hint="eastAsia"/>
          <w:bCs/>
          <w:sz w:val="24"/>
        </w:rPr>
      </w:pPr>
      <w:r w:rsidRPr="00762EBF">
        <w:rPr>
          <w:rFonts w:ascii="黑体" w:eastAsia="黑体" w:hAnsi="黑体" w:hint="eastAsia"/>
          <w:bCs/>
          <w:sz w:val="24"/>
        </w:rPr>
        <w:t>五</w:t>
      </w:r>
      <w:r w:rsidRPr="00762EBF">
        <w:rPr>
          <w:rFonts w:ascii="黑体" w:eastAsia="黑体" w:hAnsi="黑体"/>
          <w:bCs/>
          <w:sz w:val="24"/>
        </w:rPr>
        <w:t>、</w:t>
      </w:r>
      <w:r w:rsidRPr="00762EBF">
        <w:rPr>
          <w:rFonts w:ascii="黑体" w:eastAsia="黑体" w:hAnsi="黑体" w:hint="eastAsia"/>
          <w:bCs/>
          <w:sz w:val="24"/>
        </w:rPr>
        <w:t>以国际标准为基础的起草情况，以及是否合规引用或者采用国际国外标准</w:t>
      </w:r>
    </w:p>
    <w:p w14:paraId="6290F41E" w14:textId="698DDC56" w:rsidR="00071B15" w:rsidRDefault="00071B15" w:rsidP="00071B15">
      <w:pPr>
        <w:spacing w:line="360" w:lineRule="auto"/>
        <w:ind w:firstLineChars="0" w:firstLine="480"/>
        <w:jc w:val="left"/>
        <w:rPr>
          <w:sz w:val="24"/>
        </w:rPr>
      </w:pPr>
      <w:r>
        <w:rPr>
          <w:rFonts w:hint="eastAsia"/>
          <w:sz w:val="24"/>
        </w:rPr>
        <w:t>经查，国际和国外均没有</w:t>
      </w:r>
      <w:r w:rsidR="00AA7507">
        <w:rPr>
          <w:sz w:val="24"/>
        </w:rPr>
        <w:t>《</w:t>
      </w:r>
      <w:r w:rsidR="00863551" w:rsidRPr="00A4771F">
        <w:rPr>
          <w:rFonts w:hint="eastAsia"/>
          <w:sz w:val="24"/>
        </w:rPr>
        <w:t>农产品品质评价技术规范</w:t>
      </w:r>
      <w:r w:rsidR="00863551" w:rsidRPr="00A4771F">
        <w:rPr>
          <w:rFonts w:hint="eastAsia"/>
          <w:sz w:val="24"/>
        </w:rPr>
        <w:t xml:space="preserve"> </w:t>
      </w:r>
      <w:r w:rsidR="00863551" w:rsidRPr="00A4771F">
        <w:rPr>
          <w:rFonts w:hint="eastAsia"/>
          <w:sz w:val="24"/>
        </w:rPr>
        <w:t>通则</w:t>
      </w:r>
      <w:r w:rsidR="00AA7507">
        <w:rPr>
          <w:sz w:val="24"/>
        </w:rPr>
        <w:t>》</w:t>
      </w:r>
      <w:r>
        <w:rPr>
          <w:rFonts w:hint="eastAsia"/>
          <w:sz w:val="24"/>
        </w:rPr>
        <w:t>此类标准，本标准不存在采标问题</w:t>
      </w:r>
      <w:r>
        <w:rPr>
          <w:sz w:val="24"/>
        </w:rPr>
        <w:t>。</w:t>
      </w:r>
    </w:p>
    <w:p w14:paraId="4E680D92" w14:textId="1937B263" w:rsidR="005D358D" w:rsidRPr="00762EBF" w:rsidRDefault="00BC3D6E">
      <w:pPr>
        <w:spacing w:line="360" w:lineRule="auto"/>
        <w:ind w:firstLineChars="0" w:firstLine="0"/>
        <w:jc w:val="left"/>
        <w:rPr>
          <w:rFonts w:ascii="黑体" w:eastAsia="黑体" w:hAnsi="黑体" w:hint="eastAsia"/>
          <w:sz w:val="24"/>
        </w:rPr>
      </w:pPr>
      <w:r w:rsidRPr="00762EBF">
        <w:rPr>
          <w:rFonts w:ascii="黑体" w:eastAsia="黑体" w:hAnsi="黑体" w:hint="eastAsia"/>
          <w:sz w:val="24"/>
        </w:rPr>
        <w:t>六</w:t>
      </w:r>
      <w:r w:rsidR="00AB7ABC" w:rsidRPr="00762EBF">
        <w:rPr>
          <w:rFonts w:ascii="黑体" w:eastAsia="黑体" w:hAnsi="黑体"/>
          <w:sz w:val="24"/>
        </w:rPr>
        <w:t>、与有关法律、</w:t>
      </w:r>
      <w:r w:rsidR="004E24CD" w:rsidRPr="00762EBF">
        <w:rPr>
          <w:rFonts w:ascii="黑体" w:eastAsia="黑体" w:hAnsi="黑体" w:hint="eastAsia"/>
          <w:sz w:val="24"/>
        </w:rPr>
        <w:t>行政</w:t>
      </w:r>
      <w:r w:rsidR="00AB7ABC" w:rsidRPr="00762EBF">
        <w:rPr>
          <w:rFonts w:ascii="黑体" w:eastAsia="黑体" w:hAnsi="黑体"/>
          <w:sz w:val="24"/>
        </w:rPr>
        <w:t>法规</w:t>
      </w:r>
      <w:r w:rsidR="004E24CD" w:rsidRPr="00762EBF">
        <w:rPr>
          <w:rFonts w:ascii="黑体" w:eastAsia="黑体" w:hAnsi="黑体" w:hint="eastAsia"/>
          <w:sz w:val="24"/>
        </w:rPr>
        <w:t>及相关</w:t>
      </w:r>
      <w:r w:rsidR="00AB7ABC" w:rsidRPr="00762EBF">
        <w:rPr>
          <w:rFonts w:ascii="黑体" w:eastAsia="黑体" w:hAnsi="黑体"/>
          <w:sz w:val="24"/>
        </w:rPr>
        <w:t>标准的关系</w:t>
      </w:r>
    </w:p>
    <w:p w14:paraId="3485A5DE" w14:textId="344BBD11" w:rsidR="00071B15" w:rsidRDefault="0043764B" w:rsidP="000470D4">
      <w:pPr>
        <w:spacing w:line="360" w:lineRule="auto"/>
        <w:ind w:firstLineChars="0" w:firstLine="480"/>
        <w:rPr>
          <w:sz w:val="24"/>
        </w:rPr>
      </w:pPr>
      <w:r w:rsidRPr="0043764B">
        <w:rPr>
          <w:rFonts w:hint="eastAsia"/>
          <w:sz w:val="24"/>
        </w:rPr>
        <w:t>本标准的制定严格遵循《中华人民共和国农产品质量安全法》等国家法律法规及相关方针政策，与现行强制性国家标准和行业标准的要求保持协调统一。标</w:t>
      </w:r>
      <w:r w:rsidRPr="0043764B">
        <w:rPr>
          <w:rFonts w:hint="eastAsia"/>
          <w:sz w:val="24"/>
        </w:rPr>
        <w:lastRenderedPageBreak/>
        <w:t>准在名称、技术内容与指标设定上，均与现行相关标准进行了充分衔接，旨在作为通用基础标准对现有体系形成有效支撑，不存在交叉、重复或矛盾之处。</w:t>
      </w:r>
    </w:p>
    <w:p w14:paraId="36062A21" w14:textId="33EF51C4" w:rsidR="005D358D" w:rsidRPr="00762EBF" w:rsidRDefault="00DB3FFA">
      <w:pPr>
        <w:pStyle w:val="a7"/>
        <w:spacing w:line="360" w:lineRule="auto"/>
        <w:ind w:left="0"/>
        <w:rPr>
          <w:rFonts w:ascii="黑体" w:eastAsia="黑体" w:hAnsi="黑体" w:hint="eastAsia"/>
          <w:sz w:val="24"/>
          <w:szCs w:val="24"/>
          <w:lang w:eastAsia="zh-CN"/>
        </w:rPr>
      </w:pPr>
      <w:r w:rsidRPr="00762EBF">
        <w:rPr>
          <w:rFonts w:ascii="黑体" w:eastAsia="黑体" w:hAnsi="黑体" w:hint="eastAsia"/>
          <w:sz w:val="24"/>
          <w:szCs w:val="24"/>
          <w:lang w:eastAsia="zh-CN"/>
        </w:rPr>
        <w:t>七</w:t>
      </w:r>
      <w:r w:rsidR="00AB7ABC" w:rsidRPr="00762EBF">
        <w:rPr>
          <w:rFonts w:ascii="黑体" w:eastAsia="黑体" w:hAnsi="黑体"/>
          <w:sz w:val="24"/>
          <w:szCs w:val="24"/>
          <w:lang w:eastAsia="zh-CN"/>
        </w:rPr>
        <w:t>、重大分歧意见的处理经过和意见</w:t>
      </w:r>
    </w:p>
    <w:p w14:paraId="335BCCFE" w14:textId="77777777" w:rsidR="00071B15" w:rsidRDefault="00071B15" w:rsidP="00071B15">
      <w:pPr>
        <w:pStyle w:val="a7"/>
        <w:spacing w:line="360" w:lineRule="auto"/>
        <w:ind w:left="0" w:firstLineChars="200" w:firstLine="480"/>
        <w:jc w:val="both"/>
        <w:rPr>
          <w:rFonts w:ascii="Times New Roman" w:hAnsi="Times New Roman"/>
          <w:sz w:val="24"/>
          <w:szCs w:val="24"/>
          <w:lang w:eastAsia="zh-CN"/>
        </w:rPr>
      </w:pPr>
      <w:r>
        <w:rPr>
          <w:rFonts w:ascii="Times New Roman" w:hAnsi="Times New Roman" w:hint="eastAsia"/>
          <w:sz w:val="24"/>
          <w:szCs w:val="24"/>
          <w:lang w:eastAsia="zh-CN"/>
        </w:rPr>
        <w:t>本标准在制定过程汇总不存在重大分歧意见。</w:t>
      </w:r>
    </w:p>
    <w:p w14:paraId="7F20A61D" w14:textId="2658C6D8" w:rsidR="00DB3FFA" w:rsidRPr="00762EBF" w:rsidRDefault="00DB3FFA" w:rsidP="00DB3FFA">
      <w:pPr>
        <w:pStyle w:val="a7"/>
        <w:spacing w:line="360" w:lineRule="auto"/>
        <w:ind w:left="0"/>
        <w:jc w:val="both"/>
        <w:rPr>
          <w:rFonts w:ascii="黑体" w:eastAsia="黑体" w:hAnsi="黑体" w:hint="eastAsia"/>
          <w:sz w:val="24"/>
          <w:szCs w:val="24"/>
          <w:lang w:eastAsia="zh-CN"/>
        </w:rPr>
      </w:pPr>
      <w:r w:rsidRPr="00762EBF">
        <w:rPr>
          <w:rFonts w:ascii="黑体" w:eastAsia="黑体" w:hAnsi="黑体" w:hint="eastAsia"/>
          <w:sz w:val="24"/>
          <w:szCs w:val="24"/>
          <w:lang w:eastAsia="zh-CN"/>
        </w:rPr>
        <w:t>八、涉及专利的有关说明</w:t>
      </w:r>
    </w:p>
    <w:p w14:paraId="0FBD4957" w14:textId="3EB2F4FE" w:rsidR="00071B15" w:rsidRDefault="00071B15" w:rsidP="00071B15">
      <w:pPr>
        <w:pStyle w:val="a7"/>
        <w:spacing w:line="360" w:lineRule="auto"/>
        <w:ind w:left="0" w:firstLineChars="200" w:firstLine="480"/>
        <w:jc w:val="both"/>
        <w:rPr>
          <w:rFonts w:ascii="Times New Roman" w:hAnsi="Times New Roman"/>
          <w:sz w:val="24"/>
          <w:szCs w:val="24"/>
          <w:lang w:eastAsia="zh-CN"/>
        </w:rPr>
      </w:pPr>
      <w:r>
        <w:rPr>
          <w:rFonts w:ascii="Times New Roman" w:hAnsi="Times New Roman" w:hint="eastAsia"/>
          <w:sz w:val="24"/>
          <w:szCs w:val="24"/>
          <w:lang w:eastAsia="zh-CN"/>
        </w:rPr>
        <w:t>经查，未识别到与本标准技术内容有关的专利。</w:t>
      </w:r>
    </w:p>
    <w:p w14:paraId="63B80303" w14:textId="3480679E" w:rsidR="005D358D" w:rsidRPr="00762EBF" w:rsidRDefault="00AB7ABC">
      <w:pPr>
        <w:pStyle w:val="a7"/>
        <w:spacing w:line="360" w:lineRule="auto"/>
        <w:ind w:left="0"/>
        <w:jc w:val="both"/>
        <w:rPr>
          <w:rFonts w:ascii="黑体" w:eastAsia="黑体" w:hAnsi="黑体" w:hint="eastAsia"/>
          <w:sz w:val="24"/>
          <w:szCs w:val="24"/>
          <w:lang w:eastAsia="zh-CN"/>
        </w:rPr>
      </w:pPr>
      <w:r w:rsidRPr="00762EBF">
        <w:rPr>
          <w:rFonts w:ascii="黑体" w:eastAsia="黑体" w:hAnsi="黑体" w:hint="eastAsia"/>
          <w:sz w:val="24"/>
          <w:szCs w:val="24"/>
          <w:lang w:eastAsia="zh-CN"/>
        </w:rPr>
        <w:t>九</w:t>
      </w:r>
      <w:r w:rsidRPr="00762EBF">
        <w:rPr>
          <w:rFonts w:ascii="黑体" w:eastAsia="黑体" w:hAnsi="黑体"/>
          <w:sz w:val="24"/>
          <w:szCs w:val="24"/>
          <w:lang w:eastAsia="zh-CN"/>
        </w:rPr>
        <w:t>、</w:t>
      </w:r>
      <w:r w:rsidR="00B23DBB" w:rsidRPr="00762EBF">
        <w:rPr>
          <w:rFonts w:ascii="黑体" w:eastAsia="黑体" w:hAnsi="黑体" w:hint="eastAsia"/>
          <w:sz w:val="24"/>
          <w:szCs w:val="24"/>
          <w:lang w:eastAsia="zh-CN"/>
        </w:rPr>
        <w:t>实施国家标准的要求，以及组织措施、技术措施、过渡期和实施日期的建议等措施建议</w:t>
      </w:r>
    </w:p>
    <w:p w14:paraId="67AD4279" w14:textId="64FE192A" w:rsidR="00863551" w:rsidRPr="00905B76" w:rsidRDefault="00863551" w:rsidP="00863551">
      <w:pPr>
        <w:spacing w:line="360" w:lineRule="auto"/>
        <w:ind w:firstLine="480"/>
        <w:rPr>
          <w:kern w:val="0"/>
          <w:sz w:val="24"/>
        </w:rPr>
      </w:pPr>
      <w:r w:rsidRPr="00905B76">
        <w:rPr>
          <w:kern w:val="0"/>
          <w:sz w:val="24"/>
        </w:rPr>
        <w:t>（</w:t>
      </w:r>
      <w:r w:rsidRPr="00905B76">
        <w:rPr>
          <w:kern w:val="0"/>
          <w:sz w:val="24"/>
        </w:rPr>
        <w:t>1</w:t>
      </w:r>
      <w:r w:rsidRPr="00905B76">
        <w:rPr>
          <w:kern w:val="0"/>
          <w:sz w:val="24"/>
        </w:rPr>
        <w:t>）标准发布后，可以</w:t>
      </w:r>
      <w:r w:rsidRPr="00905B76">
        <w:rPr>
          <w:rFonts w:hint="eastAsia"/>
          <w:kern w:val="0"/>
          <w:sz w:val="24"/>
        </w:rPr>
        <w:t>举</w:t>
      </w:r>
      <w:r w:rsidRPr="00905B76">
        <w:rPr>
          <w:kern w:val="0"/>
          <w:sz w:val="24"/>
        </w:rPr>
        <w:t>办</w:t>
      </w:r>
      <w:r w:rsidRPr="00905B76">
        <w:rPr>
          <w:rFonts w:hint="eastAsia"/>
          <w:kern w:val="0"/>
          <w:sz w:val="24"/>
        </w:rPr>
        <w:t>多</w:t>
      </w:r>
      <w:r w:rsidRPr="00905B76">
        <w:rPr>
          <w:kern w:val="0"/>
          <w:sz w:val="24"/>
        </w:rPr>
        <w:t>种</w:t>
      </w:r>
      <w:r>
        <w:rPr>
          <w:rFonts w:hint="eastAsia"/>
          <w:kern w:val="0"/>
          <w:sz w:val="24"/>
        </w:rPr>
        <w:t>形式</w:t>
      </w:r>
      <w:r w:rsidRPr="00905B76">
        <w:rPr>
          <w:kern w:val="0"/>
          <w:sz w:val="24"/>
        </w:rPr>
        <w:t>的《</w:t>
      </w:r>
      <w:r w:rsidRPr="00A4771F">
        <w:rPr>
          <w:rFonts w:hint="eastAsia"/>
          <w:sz w:val="24"/>
        </w:rPr>
        <w:t>农产品品质评价技术规范</w:t>
      </w:r>
      <w:r w:rsidRPr="00A4771F">
        <w:rPr>
          <w:rFonts w:hint="eastAsia"/>
          <w:sz w:val="24"/>
        </w:rPr>
        <w:t xml:space="preserve"> </w:t>
      </w:r>
      <w:r w:rsidRPr="00A4771F">
        <w:rPr>
          <w:rFonts w:hint="eastAsia"/>
          <w:sz w:val="24"/>
        </w:rPr>
        <w:t>通则</w:t>
      </w:r>
      <w:r w:rsidRPr="00905B76">
        <w:rPr>
          <w:kern w:val="0"/>
          <w:sz w:val="24"/>
        </w:rPr>
        <w:t>》</w:t>
      </w:r>
      <w:r>
        <w:rPr>
          <w:rFonts w:hint="eastAsia"/>
          <w:kern w:val="0"/>
          <w:sz w:val="24"/>
        </w:rPr>
        <w:t>行业</w:t>
      </w:r>
      <w:r w:rsidRPr="00905B76">
        <w:rPr>
          <w:kern w:val="0"/>
          <w:sz w:val="24"/>
        </w:rPr>
        <w:t>标准学习培训班，加强相关专业人员对标准的了解和认识，从而</w:t>
      </w:r>
      <w:r>
        <w:rPr>
          <w:rFonts w:hint="eastAsia"/>
          <w:kern w:val="0"/>
          <w:sz w:val="24"/>
        </w:rPr>
        <w:t>推动</w:t>
      </w:r>
      <w:r w:rsidRPr="00905B76">
        <w:rPr>
          <w:kern w:val="0"/>
          <w:sz w:val="24"/>
        </w:rPr>
        <w:t>该标准</w:t>
      </w:r>
      <w:r>
        <w:rPr>
          <w:rFonts w:hint="eastAsia"/>
          <w:kern w:val="0"/>
          <w:sz w:val="24"/>
        </w:rPr>
        <w:t>的实施</w:t>
      </w:r>
      <w:r w:rsidRPr="00905B76">
        <w:rPr>
          <w:kern w:val="0"/>
          <w:sz w:val="24"/>
        </w:rPr>
        <w:t>。</w:t>
      </w:r>
    </w:p>
    <w:p w14:paraId="7CDC09A6" w14:textId="77777777" w:rsidR="00863551" w:rsidRPr="00905B76" w:rsidRDefault="00863551" w:rsidP="00863551">
      <w:pPr>
        <w:spacing w:line="360" w:lineRule="auto"/>
        <w:ind w:firstLine="480"/>
        <w:rPr>
          <w:kern w:val="0"/>
          <w:sz w:val="24"/>
        </w:rPr>
      </w:pPr>
      <w:r w:rsidRPr="00905B76">
        <w:rPr>
          <w:kern w:val="0"/>
          <w:sz w:val="24"/>
        </w:rPr>
        <w:t>（</w:t>
      </w:r>
      <w:r w:rsidRPr="00905B76">
        <w:rPr>
          <w:kern w:val="0"/>
          <w:sz w:val="24"/>
        </w:rPr>
        <w:t>2</w:t>
      </w:r>
      <w:r w:rsidRPr="00905B76">
        <w:rPr>
          <w:kern w:val="0"/>
          <w:sz w:val="24"/>
        </w:rPr>
        <w:t>）依托新闻媒体、互联网等对本标准进行宣传报道。</w:t>
      </w:r>
    </w:p>
    <w:p w14:paraId="206B2283" w14:textId="1A088BF8" w:rsidR="00863551" w:rsidRPr="00905B76" w:rsidRDefault="00863551" w:rsidP="00863551">
      <w:pPr>
        <w:spacing w:line="360" w:lineRule="auto"/>
        <w:ind w:firstLine="480"/>
        <w:rPr>
          <w:kern w:val="0"/>
          <w:sz w:val="24"/>
        </w:rPr>
      </w:pPr>
      <w:r w:rsidRPr="00905B76">
        <w:rPr>
          <w:kern w:val="0"/>
          <w:sz w:val="24"/>
        </w:rPr>
        <w:t>（</w:t>
      </w:r>
      <w:r w:rsidRPr="00905B76">
        <w:rPr>
          <w:kern w:val="0"/>
          <w:sz w:val="24"/>
        </w:rPr>
        <w:t>3</w:t>
      </w:r>
      <w:r w:rsidRPr="00905B76">
        <w:rPr>
          <w:kern w:val="0"/>
          <w:sz w:val="24"/>
        </w:rPr>
        <w:t>）通过现场会、培训会、实地指导、发放技术手册等形式进行广泛宣传，推动本标准尽快在</w:t>
      </w:r>
      <w:r>
        <w:rPr>
          <w:rFonts w:hint="eastAsia"/>
          <w:kern w:val="0"/>
          <w:sz w:val="24"/>
        </w:rPr>
        <w:t>农产品品质评价活动中</w:t>
      </w:r>
      <w:r w:rsidRPr="00905B76">
        <w:rPr>
          <w:kern w:val="0"/>
          <w:sz w:val="24"/>
        </w:rPr>
        <w:t>发挥作用。</w:t>
      </w:r>
    </w:p>
    <w:p w14:paraId="2E7D0F1A" w14:textId="6D1E0C1E" w:rsidR="005D358D" w:rsidRPr="00762EBF" w:rsidRDefault="00B23DBB">
      <w:pPr>
        <w:pStyle w:val="a7"/>
        <w:spacing w:line="360" w:lineRule="auto"/>
        <w:ind w:left="0"/>
        <w:rPr>
          <w:rFonts w:ascii="黑体" w:eastAsia="黑体" w:hAnsi="黑体" w:hint="eastAsia"/>
          <w:sz w:val="24"/>
          <w:szCs w:val="24"/>
          <w:lang w:eastAsia="zh-CN"/>
        </w:rPr>
      </w:pPr>
      <w:r w:rsidRPr="00762EBF">
        <w:rPr>
          <w:rFonts w:ascii="黑体" w:eastAsia="黑体" w:hAnsi="黑体" w:hint="eastAsia"/>
          <w:sz w:val="24"/>
          <w:szCs w:val="24"/>
          <w:lang w:eastAsia="zh-CN"/>
        </w:rPr>
        <w:t>十</w:t>
      </w:r>
      <w:r w:rsidR="00AB7ABC" w:rsidRPr="00762EBF">
        <w:rPr>
          <w:rFonts w:ascii="黑体" w:eastAsia="黑体" w:hAnsi="黑体"/>
          <w:sz w:val="24"/>
          <w:szCs w:val="24"/>
          <w:lang w:eastAsia="zh-CN"/>
        </w:rPr>
        <w:t>、其他</w:t>
      </w:r>
      <w:r w:rsidRPr="00762EBF">
        <w:rPr>
          <w:rFonts w:ascii="黑体" w:eastAsia="黑体" w:hAnsi="黑体" w:hint="eastAsia"/>
          <w:sz w:val="24"/>
          <w:szCs w:val="24"/>
          <w:lang w:eastAsia="zh-CN"/>
        </w:rPr>
        <w:t>应当</w:t>
      </w:r>
      <w:r w:rsidR="00AB7ABC" w:rsidRPr="00762EBF">
        <w:rPr>
          <w:rFonts w:ascii="黑体" w:eastAsia="黑体" w:hAnsi="黑体"/>
          <w:sz w:val="24"/>
          <w:szCs w:val="24"/>
          <w:lang w:eastAsia="zh-CN"/>
        </w:rPr>
        <w:t>说明的事项</w:t>
      </w:r>
    </w:p>
    <w:p w14:paraId="1DE26AF1" w14:textId="47D74A1C" w:rsidR="00842CA0" w:rsidRDefault="00842CA0" w:rsidP="00842CA0">
      <w:pPr>
        <w:pStyle w:val="a7"/>
        <w:spacing w:line="360" w:lineRule="auto"/>
        <w:ind w:left="0" w:firstLineChars="200" w:firstLine="480"/>
        <w:jc w:val="both"/>
        <w:rPr>
          <w:rFonts w:ascii="Times New Roman" w:hAnsi="Times New Roman"/>
          <w:sz w:val="24"/>
          <w:szCs w:val="24"/>
          <w:lang w:eastAsia="zh-CN"/>
        </w:rPr>
      </w:pPr>
      <w:r>
        <w:rPr>
          <w:rFonts w:ascii="Times New Roman" w:hAnsi="Times New Roman" w:hint="eastAsia"/>
          <w:sz w:val="24"/>
          <w:szCs w:val="24"/>
          <w:lang w:eastAsia="zh-CN"/>
        </w:rPr>
        <w:t>本标准没有需要说明的其他事项。</w:t>
      </w:r>
    </w:p>
    <w:p w14:paraId="78B39969" w14:textId="77777777" w:rsidR="005D358D" w:rsidRDefault="005D358D" w:rsidP="000470D4">
      <w:pPr>
        <w:ind w:firstLineChars="0" w:firstLine="0"/>
        <w:rPr>
          <w:rFonts w:eastAsia="黑体"/>
          <w:sz w:val="36"/>
          <w:szCs w:val="32"/>
        </w:rPr>
      </w:pPr>
    </w:p>
    <w:p w14:paraId="1D115AA4" w14:textId="77777777" w:rsidR="005D358D" w:rsidRDefault="005D358D">
      <w:pPr>
        <w:ind w:firstLine="420"/>
      </w:pPr>
    </w:p>
    <w:sectPr w:rsidR="005D358D">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0"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97DF28C" w14:textId="77777777" w:rsidR="00003CB3" w:rsidRDefault="00003CB3">
      <w:pPr>
        <w:ind w:firstLine="420"/>
      </w:pPr>
      <w:r>
        <w:separator/>
      </w:r>
    </w:p>
  </w:endnote>
  <w:endnote w:type="continuationSeparator" w:id="0">
    <w:p w14:paraId="4A87BE6A" w14:textId="77777777" w:rsidR="00003CB3" w:rsidRDefault="00003CB3">
      <w:pPr>
        <w:ind w:firstLine="42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黑体">
    <w:altName w:val="SimHei"/>
    <w:panose1 w:val="02010609060101010101"/>
    <w:charset w:val="86"/>
    <w:family w:val="modern"/>
    <w:pitch w:val="fixed"/>
    <w:sig w:usb0="800002BF" w:usb1="38CF7CFA"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仿宋">
    <w:panose1 w:val="02010609060101010101"/>
    <w:charset w:val="86"/>
    <w:family w:val="modern"/>
    <w:pitch w:val="fixed"/>
    <w:sig w:usb0="800002BF" w:usb1="38CF7CFA" w:usb2="00000016" w:usb3="00000000" w:csb0="0004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70D77E" w14:textId="77777777" w:rsidR="0030570D" w:rsidRDefault="0030570D">
    <w:pPr>
      <w:pStyle w:val="ab"/>
      <w:ind w:firstLine="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2E2648" w14:textId="77777777" w:rsidR="0030570D" w:rsidRDefault="0030570D">
    <w:pPr>
      <w:pStyle w:val="ab"/>
      <w:pBdr>
        <w:left w:val="single" w:sz="12" w:space="11" w:color="5B9BD5" w:themeColor="accent1"/>
      </w:pBdr>
      <w:ind w:firstLine="360"/>
      <w:jc w:val="center"/>
      <w:rPr>
        <w:rStyle w:val="af2"/>
      </w:rPr>
    </w:pPr>
    <w:r>
      <w:rPr>
        <w:rStyle w:val="af2"/>
      </w:rPr>
      <w:fldChar w:fldCharType="begin"/>
    </w:r>
    <w:r>
      <w:rPr>
        <w:rStyle w:val="af2"/>
      </w:rPr>
      <w:instrText>PAGE   \* MERGEFORMAT</w:instrText>
    </w:r>
    <w:r>
      <w:rPr>
        <w:rStyle w:val="af2"/>
      </w:rPr>
      <w:fldChar w:fldCharType="separate"/>
    </w:r>
    <w:r w:rsidR="00A92C73">
      <w:rPr>
        <w:rStyle w:val="af2"/>
        <w:noProof/>
      </w:rPr>
      <w:t>8</w:t>
    </w:r>
    <w:r>
      <w:rPr>
        <w:rStyle w:val="af2"/>
      </w:rPr>
      <w:fldChar w:fldCharType="end"/>
    </w:r>
  </w:p>
  <w:p w14:paraId="4D7F7F42" w14:textId="77777777" w:rsidR="0030570D" w:rsidRDefault="0030570D">
    <w:pPr>
      <w:pStyle w:val="ab"/>
      <w:ind w:firstLine="36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D2E131" w14:textId="77777777" w:rsidR="0030570D" w:rsidRDefault="0030570D">
    <w:pPr>
      <w:pStyle w:val="ab"/>
      <w:ind w:firstLine="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FE2A33B" w14:textId="77777777" w:rsidR="00003CB3" w:rsidRDefault="00003CB3">
      <w:pPr>
        <w:ind w:firstLine="420"/>
      </w:pPr>
      <w:r>
        <w:separator/>
      </w:r>
    </w:p>
  </w:footnote>
  <w:footnote w:type="continuationSeparator" w:id="0">
    <w:p w14:paraId="7727E1E4" w14:textId="77777777" w:rsidR="00003CB3" w:rsidRDefault="00003CB3">
      <w:pPr>
        <w:ind w:firstLine="42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E12D8F" w14:textId="77777777" w:rsidR="0030570D" w:rsidRDefault="0030570D">
    <w:pPr>
      <w:pStyle w:val="ad"/>
      <w:ind w:firstLine="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0ADF0E" w14:textId="77777777" w:rsidR="0030570D" w:rsidRDefault="0030570D">
    <w:pPr>
      <w:pStyle w:val="ad"/>
      <w:pBdr>
        <w:bottom w:val="none" w:sz="0" w:space="0" w:color="auto"/>
      </w:pBdr>
      <w:ind w:firstLine="360"/>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FE87BD" w14:textId="77777777" w:rsidR="0030570D" w:rsidRDefault="0030570D">
    <w:pPr>
      <w:pStyle w:val="ad"/>
      <w:ind w:firstLine="36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24"/>
    <w:multiLevelType w:val="multilevel"/>
    <w:tmpl w:val="00000024"/>
    <w:lvl w:ilvl="0">
      <w:start w:val="1"/>
      <w:numFmt w:val="decimal"/>
      <w:pStyle w:val="a"/>
      <w:suff w:val="nothing"/>
      <w:lvlText w:val="%1　"/>
      <w:lvlJc w:val="left"/>
      <w:pPr>
        <w:ind w:left="0" w:firstLine="0"/>
      </w:pPr>
      <w:rPr>
        <w:rFonts w:ascii="黑体" w:eastAsia="黑体" w:hAnsi="Times New Roman" w:hint="eastAsia"/>
        <w:b w:val="0"/>
        <w:i w:val="0"/>
        <w:sz w:val="21"/>
        <w:szCs w:val="21"/>
      </w:rPr>
    </w:lvl>
    <w:lvl w:ilvl="1">
      <w:start w:val="1"/>
      <w:numFmt w:val="decimal"/>
      <w:suff w:val="nothing"/>
      <w:lvlText w:val="%1.%2　"/>
      <w:lvlJc w:val="left"/>
      <w:pPr>
        <w:ind w:left="142" w:firstLine="0"/>
      </w:pPr>
      <w:rPr>
        <w:rFonts w:ascii="黑体" w:eastAsia="黑体" w:hAnsi="Times New Roman" w:cs="Times New Roman" w:hint="eastAsia"/>
        <w:b w:val="0"/>
        <w:bCs w:val="0"/>
        <w:i w:val="0"/>
        <w:iCs w:val="0"/>
        <w:caps w:val="0"/>
        <w:strike w:val="0"/>
        <w:dstrike w:val="0"/>
        <w:vanish w:val="0"/>
        <w:color w:val="000000"/>
        <w:spacing w:val="0"/>
        <w:kern w:val="0"/>
        <w:position w:val="0"/>
        <w:sz w:val="21"/>
        <w:szCs w:val="21"/>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suff w:val="nothing"/>
      <w:lvlText w:val="%1.%2.%3　"/>
      <w:lvlJc w:val="left"/>
      <w:pPr>
        <w:ind w:left="0" w:firstLine="0"/>
      </w:pPr>
      <w:rPr>
        <w:rFonts w:ascii="黑体" w:eastAsia="黑体" w:hAnsi="Times New Roman" w:hint="eastAsia"/>
        <w:b w:val="0"/>
        <w:i w:val="0"/>
        <w:sz w:val="21"/>
      </w:rPr>
    </w:lvl>
    <w:lvl w:ilvl="3">
      <w:start w:val="1"/>
      <w:numFmt w:val="decimal"/>
      <w:suff w:val="nothing"/>
      <w:lvlText w:val="%1.%2.%3.%4　"/>
      <w:lvlJc w:val="left"/>
      <w:pPr>
        <w:ind w:left="0" w:firstLine="0"/>
      </w:pPr>
      <w:rPr>
        <w:rFonts w:ascii="黑体" w:eastAsia="黑体" w:hAnsi="Times New Roman" w:hint="eastAsia"/>
        <w:b w:val="0"/>
        <w:i w:val="0"/>
        <w:sz w:val="21"/>
      </w:rPr>
    </w:lvl>
    <w:lvl w:ilvl="4">
      <w:start w:val="1"/>
      <w:numFmt w:val="decimal"/>
      <w:suff w:val="nothing"/>
      <w:lvlText w:val="%1.%2.%3.%4.%5　"/>
      <w:lvlJc w:val="left"/>
      <w:pPr>
        <w:ind w:left="0" w:firstLine="0"/>
      </w:pPr>
      <w:rPr>
        <w:rFonts w:ascii="黑体" w:eastAsia="黑体" w:hAnsi="Times New Roman" w:hint="eastAsia"/>
        <w:b w:val="0"/>
        <w:i w:val="0"/>
        <w:sz w:val="21"/>
      </w:rPr>
    </w:lvl>
    <w:lvl w:ilvl="5">
      <w:start w:val="1"/>
      <w:numFmt w:val="decimal"/>
      <w:suff w:val="nothing"/>
      <w:lvlText w:val="%1.%2.%3.%4.%5.%6　"/>
      <w:lvlJc w:val="left"/>
      <w:pPr>
        <w:ind w:left="0" w:firstLine="0"/>
      </w:pPr>
      <w:rPr>
        <w:rFonts w:ascii="黑体" w:eastAsia="黑体" w:hAnsi="Times New Roman" w:hint="eastAsia"/>
        <w:b w:val="0"/>
        <w:i w:val="0"/>
        <w:sz w:val="21"/>
      </w:rPr>
    </w:lvl>
    <w:lvl w:ilvl="6">
      <w:start w:val="1"/>
      <w:numFmt w:val="decimal"/>
      <w:suff w:val="nothing"/>
      <w:lvlText w:val="%1%2.%3.%4.%5.%6.%7　"/>
      <w:lvlJc w:val="left"/>
      <w:pPr>
        <w:ind w:left="0" w:firstLine="0"/>
      </w:pPr>
      <w:rPr>
        <w:rFonts w:ascii="黑体" w:eastAsia="黑体" w:hAnsi="Times New Roman" w:hint="eastAsia"/>
        <w:b w:val="0"/>
        <w:i w:val="0"/>
        <w:sz w:val="21"/>
      </w:rPr>
    </w:lvl>
    <w:lvl w:ilvl="7">
      <w:start w:val="1"/>
      <w:numFmt w:val="decimal"/>
      <w:lvlText w:val="%1.%2.%3.%4.%5.%6.%7.%8"/>
      <w:lvlJc w:val="left"/>
      <w:pPr>
        <w:tabs>
          <w:tab w:val="num" w:pos="4351"/>
        </w:tabs>
        <w:ind w:left="3969" w:hanging="1418"/>
      </w:pPr>
      <w:rPr>
        <w:rFonts w:hint="eastAsia"/>
      </w:rPr>
    </w:lvl>
    <w:lvl w:ilvl="8">
      <w:start w:val="1"/>
      <w:numFmt w:val="decimal"/>
      <w:lvlText w:val="%1.%2.%3.%4.%5.%6.%7.%8.%9"/>
      <w:lvlJc w:val="left"/>
      <w:pPr>
        <w:tabs>
          <w:tab w:val="num" w:pos="4777"/>
        </w:tabs>
        <w:ind w:left="4677" w:hanging="1700"/>
      </w:pPr>
      <w:rPr>
        <w:rFonts w:hint="eastAsia"/>
      </w:rPr>
    </w:lvl>
  </w:abstractNum>
  <w:abstractNum w:abstractNumId="1" w15:restartNumberingAfterBreak="0">
    <w:nsid w:val="02361141"/>
    <w:multiLevelType w:val="hybridMultilevel"/>
    <w:tmpl w:val="E8EC68AA"/>
    <w:lvl w:ilvl="0" w:tplc="266C665A">
      <w:start w:val="2"/>
      <w:numFmt w:val="decimal"/>
      <w:lvlText w:val="%1、"/>
      <w:lvlJc w:val="left"/>
      <w:pPr>
        <w:ind w:left="360" w:hanging="360"/>
      </w:pPr>
      <w:rPr>
        <w:rFonts w:hint="default"/>
      </w:rPr>
    </w:lvl>
    <w:lvl w:ilvl="1" w:tplc="04090019" w:tentative="1">
      <w:start w:val="1"/>
      <w:numFmt w:val="lowerLetter"/>
      <w:lvlText w:val="%2)"/>
      <w:lvlJc w:val="left"/>
      <w:pPr>
        <w:ind w:left="880" w:hanging="440"/>
      </w:pPr>
    </w:lvl>
    <w:lvl w:ilvl="2" w:tplc="0409001B" w:tentative="1">
      <w:start w:val="1"/>
      <w:numFmt w:val="lowerRoman"/>
      <w:lvlText w:val="%3."/>
      <w:lvlJc w:val="right"/>
      <w:pPr>
        <w:ind w:left="1320" w:hanging="440"/>
      </w:pPr>
    </w:lvl>
    <w:lvl w:ilvl="3" w:tplc="0409000F" w:tentative="1">
      <w:start w:val="1"/>
      <w:numFmt w:val="decimal"/>
      <w:lvlText w:val="%4."/>
      <w:lvlJc w:val="left"/>
      <w:pPr>
        <w:ind w:left="1760" w:hanging="440"/>
      </w:pPr>
    </w:lvl>
    <w:lvl w:ilvl="4" w:tplc="04090019" w:tentative="1">
      <w:start w:val="1"/>
      <w:numFmt w:val="lowerLetter"/>
      <w:lvlText w:val="%5)"/>
      <w:lvlJc w:val="left"/>
      <w:pPr>
        <w:ind w:left="2200" w:hanging="440"/>
      </w:pPr>
    </w:lvl>
    <w:lvl w:ilvl="5" w:tplc="0409001B" w:tentative="1">
      <w:start w:val="1"/>
      <w:numFmt w:val="lowerRoman"/>
      <w:lvlText w:val="%6."/>
      <w:lvlJc w:val="right"/>
      <w:pPr>
        <w:ind w:left="2640" w:hanging="440"/>
      </w:pPr>
    </w:lvl>
    <w:lvl w:ilvl="6" w:tplc="0409000F" w:tentative="1">
      <w:start w:val="1"/>
      <w:numFmt w:val="decimal"/>
      <w:lvlText w:val="%7."/>
      <w:lvlJc w:val="left"/>
      <w:pPr>
        <w:ind w:left="3080" w:hanging="440"/>
      </w:pPr>
    </w:lvl>
    <w:lvl w:ilvl="7" w:tplc="04090019" w:tentative="1">
      <w:start w:val="1"/>
      <w:numFmt w:val="lowerLetter"/>
      <w:lvlText w:val="%8)"/>
      <w:lvlJc w:val="left"/>
      <w:pPr>
        <w:ind w:left="3520" w:hanging="440"/>
      </w:pPr>
    </w:lvl>
    <w:lvl w:ilvl="8" w:tplc="0409001B" w:tentative="1">
      <w:start w:val="1"/>
      <w:numFmt w:val="lowerRoman"/>
      <w:lvlText w:val="%9."/>
      <w:lvlJc w:val="right"/>
      <w:pPr>
        <w:ind w:left="3960" w:hanging="440"/>
      </w:pPr>
    </w:lvl>
  </w:abstractNum>
  <w:abstractNum w:abstractNumId="2" w15:restartNumberingAfterBreak="0">
    <w:nsid w:val="102B0131"/>
    <w:multiLevelType w:val="hybridMultilevel"/>
    <w:tmpl w:val="DCA68500"/>
    <w:lvl w:ilvl="0" w:tplc="266C665A">
      <w:start w:val="3"/>
      <w:numFmt w:val="decimal"/>
      <w:lvlText w:val="%1、"/>
      <w:lvlJc w:val="left"/>
      <w:pPr>
        <w:ind w:left="360" w:hanging="360"/>
      </w:pPr>
      <w:rPr>
        <w:rFonts w:hint="default"/>
      </w:rPr>
    </w:lvl>
    <w:lvl w:ilvl="1" w:tplc="04090019" w:tentative="1">
      <w:start w:val="1"/>
      <w:numFmt w:val="lowerLetter"/>
      <w:lvlText w:val="%2)"/>
      <w:lvlJc w:val="left"/>
      <w:pPr>
        <w:ind w:left="880" w:hanging="440"/>
      </w:pPr>
    </w:lvl>
    <w:lvl w:ilvl="2" w:tplc="0409001B" w:tentative="1">
      <w:start w:val="1"/>
      <w:numFmt w:val="lowerRoman"/>
      <w:lvlText w:val="%3."/>
      <w:lvlJc w:val="right"/>
      <w:pPr>
        <w:ind w:left="1320" w:hanging="440"/>
      </w:pPr>
    </w:lvl>
    <w:lvl w:ilvl="3" w:tplc="0409000F" w:tentative="1">
      <w:start w:val="1"/>
      <w:numFmt w:val="decimal"/>
      <w:lvlText w:val="%4."/>
      <w:lvlJc w:val="left"/>
      <w:pPr>
        <w:ind w:left="1760" w:hanging="440"/>
      </w:pPr>
    </w:lvl>
    <w:lvl w:ilvl="4" w:tplc="04090019" w:tentative="1">
      <w:start w:val="1"/>
      <w:numFmt w:val="lowerLetter"/>
      <w:lvlText w:val="%5)"/>
      <w:lvlJc w:val="left"/>
      <w:pPr>
        <w:ind w:left="2200" w:hanging="440"/>
      </w:pPr>
    </w:lvl>
    <w:lvl w:ilvl="5" w:tplc="0409001B" w:tentative="1">
      <w:start w:val="1"/>
      <w:numFmt w:val="lowerRoman"/>
      <w:lvlText w:val="%6."/>
      <w:lvlJc w:val="right"/>
      <w:pPr>
        <w:ind w:left="2640" w:hanging="440"/>
      </w:pPr>
    </w:lvl>
    <w:lvl w:ilvl="6" w:tplc="0409000F" w:tentative="1">
      <w:start w:val="1"/>
      <w:numFmt w:val="decimal"/>
      <w:lvlText w:val="%7."/>
      <w:lvlJc w:val="left"/>
      <w:pPr>
        <w:ind w:left="3080" w:hanging="440"/>
      </w:pPr>
    </w:lvl>
    <w:lvl w:ilvl="7" w:tplc="04090019" w:tentative="1">
      <w:start w:val="1"/>
      <w:numFmt w:val="lowerLetter"/>
      <w:lvlText w:val="%8)"/>
      <w:lvlJc w:val="left"/>
      <w:pPr>
        <w:ind w:left="3520" w:hanging="440"/>
      </w:pPr>
    </w:lvl>
    <w:lvl w:ilvl="8" w:tplc="0409001B" w:tentative="1">
      <w:start w:val="1"/>
      <w:numFmt w:val="lowerRoman"/>
      <w:lvlText w:val="%9."/>
      <w:lvlJc w:val="right"/>
      <w:pPr>
        <w:ind w:left="3960" w:hanging="440"/>
      </w:pPr>
    </w:lvl>
  </w:abstractNum>
  <w:abstractNum w:abstractNumId="3" w15:restartNumberingAfterBreak="0">
    <w:nsid w:val="4C7DC9D5"/>
    <w:multiLevelType w:val="singleLevel"/>
    <w:tmpl w:val="4C7DC9D5"/>
    <w:lvl w:ilvl="0">
      <w:start w:val="1"/>
      <w:numFmt w:val="decimal"/>
      <w:suff w:val="nothing"/>
      <w:lvlText w:val="%1、"/>
      <w:lvlJc w:val="left"/>
    </w:lvl>
  </w:abstractNum>
  <w:abstractNum w:abstractNumId="4" w15:restartNumberingAfterBreak="0">
    <w:nsid w:val="64B00BA6"/>
    <w:multiLevelType w:val="hybridMultilevel"/>
    <w:tmpl w:val="71A2EC06"/>
    <w:lvl w:ilvl="0" w:tplc="266C665A">
      <w:start w:val="3"/>
      <w:numFmt w:val="decimal"/>
      <w:lvlText w:val="%1、"/>
      <w:lvlJc w:val="left"/>
      <w:pPr>
        <w:ind w:left="360" w:hanging="360"/>
      </w:pPr>
      <w:rPr>
        <w:rFonts w:hint="default"/>
      </w:rPr>
    </w:lvl>
    <w:lvl w:ilvl="1" w:tplc="04090019" w:tentative="1">
      <w:start w:val="1"/>
      <w:numFmt w:val="lowerLetter"/>
      <w:lvlText w:val="%2)"/>
      <w:lvlJc w:val="left"/>
      <w:pPr>
        <w:ind w:left="880" w:hanging="440"/>
      </w:pPr>
    </w:lvl>
    <w:lvl w:ilvl="2" w:tplc="0409001B" w:tentative="1">
      <w:start w:val="1"/>
      <w:numFmt w:val="lowerRoman"/>
      <w:lvlText w:val="%3."/>
      <w:lvlJc w:val="right"/>
      <w:pPr>
        <w:ind w:left="1320" w:hanging="440"/>
      </w:pPr>
    </w:lvl>
    <w:lvl w:ilvl="3" w:tplc="0409000F" w:tentative="1">
      <w:start w:val="1"/>
      <w:numFmt w:val="decimal"/>
      <w:lvlText w:val="%4."/>
      <w:lvlJc w:val="left"/>
      <w:pPr>
        <w:ind w:left="1760" w:hanging="440"/>
      </w:pPr>
    </w:lvl>
    <w:lvl w:ilvl="4" w:tplc="04090019" w:tentative="1">
      <w:start w:val="1"/>
      <w:numFmt w:val="lowerLetter"/>
      <w:lvlText w:val="%5)"/>
      <w:lvlJc w:val="left"/>
      <w:pPr>
        <w:ind w:left="2200" w:hanging="440"/>
      </w:pPr>
    </w:lvl>
    <w:lvl w:ilvl="5" w:tplc="0409001B" w:tentative="1">
      <w:start w:val="1"/>
      <w:numFmt w:val="lowerRoman"/>
      <w:lvlText w:val="%6."/>
      <w:lvlJc w:val="right"/>
      <w:pPr>
        <w:ind w:left="2640" w:hanging="440"/>
      </w:pPr>
    </w:lvl>
    <w:lvl w:ilvl="6" w:tplc="0409000F" w:tentative="1">
      <w:start w:val="1"/>
      <w:numFmt w:val="decimal"/>
      <w:lvlText w:val="%7."/>
      <w:lvlJc w:val="left"/>
      <w:pPr>
        <w:ind w:left="3080" w:hanging="440"/>
      </w:pPr>
    </w:lvl>
    <w:lvl w:ilvl="7" w:tplc="04090019" w:tentative="1">
      <w:start w:val="1"/>
      <w:numFmt w:val="lowerLetter"/>
      <w:lvlText w:val="%8)"/>
      <w:lvlJc w:val="left"/>
      <w:pPr>
        <w:ind w:left="3520" w:hanging="440"/>
      </w:pPr>
    </w:lvl>
    <w:lvl w:ilvl="8" w:tplc="0409001B" w:tentative="1">
      <w:start w:val="1"/>
      <w:numFmt w:val="lowerRoman"/>
      <w:lvlText w:val="%9."/>
      <w:lvlJc w:val="right"/>
      <w:pPr>
        <w:ind w:left="3960" w:hanging="440"/>
      </w:pPr>
    </w:lvl>
  </w:abstractNum>
  <w:num w:numId="1" w16cid:durableId="1084033191">
    <w:abstractNumId w:val="3"/>
  </w:num>
  <w:num w:numId="2" w16cid:durableId="109476212">
    <w:abstractNumId w:val="1"/>
  </w:num>
  <w:num w:numId="3" w16cid:durableId="2082211846">
    <w:abstractNumId w:val="2"/>
  </w:num>
  <w:num w:numId="4" w16cid:durableId="1009723090">
    <w:abstractNumId w:val="4"/>
  </w:num>
  <w:num w:numId="5" w16cid:durableId="95933997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bordersDoNotSurroundHeader/>
  <w:bordersDoNotSurroundFooter/>
  <w:proofState w:spelling="clean" w:grammar="clean"/>
  <w:defaultTabStop w:val="420"/>
  <w:drawingGridHorizontalSpacing w:val="210"/>
  <w:drawingGridVerticalSpacing w:val="156"/>
  <w:displayHorizontalDrawingGridEvery w:val="0"/>
  <w:displayVerticalDrawingGridEvery w:val="2"/>
  <w:characterSpacingControl w:val="compressPunctuation"/>
  <w:hdrShapeDefaults>
    <o:shapedefaults v:ext="edit" spidmax="2050" fillcolor="white">
      <v:fill color="white"/>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commondata" w:val="eyJoZGlkIjoiZTc0OGMyYTI4OWQzMjUwNDFjNWUyYzljZTRlYzZiY2IifQ=="/>
  </w:docVars>
  <w:rsids>
    <w:rsidRoot w:val="006E5E09"/>
    <w:rsid w:val="000002FB"/>
    <w:rsid w:val="0000243B"/>
    <w:rsid w:val="00003465"/>
    <w:rsid w:val="00003B19"/>
    <w:rsid w:val="00003CB3"/>
    <w:rsid w:val="00005093"/>
    <w:rsid w:val="000057E5"/>
    <w:rsid w:val="00006D30"/>
    <w:rsid w:val="000073B2"/>
    <w:rsid w:val="00011A8C"/>
    <w:rsid w:val="00012493"/>
    <w:rsid w:val="00012686"/>
    <w:rsid w:val="0001290C"/>
    <w:rsid w:val="00015862"/>
    <w:rsid w:val="000165D6"/>
    <w:rsid w:val="00016612"/>
    <w:rsid w:val="000168E2"/>
    <w:rsid w:val="00016A46"/>
    <w:rsid w:val="00023BD2"/>
    <w:rsid w:val="00024D6F"/>
    <w:rsid w:val="0002587E"/>
    <w:rsid w:val="00035316"/>
    <w:rsid w:val="00035400"/>
    <w:rsid w:val="0003659A"/>
    <w:rsid w:val="00040B26"/>
    <w:rsid w:val="00040CB7"/>
    <w:rsid w:val="0004364D"/>
    <w:rsid w:val="00044553"/>
    <w:rsid w:val="00044BC2"/>
    <w:rsid w:val="00046759"/>
    <w:rsid w:val="000470D4"/>
    <w:rsid w:val="00051765"/>
    <w:rsid w:val="00052D00"/>
    <w:rsid w:val="00054543"/>
    <w:rsid w:val="000547C7"/>
    <w:rsid w:val="00055386"/>
    <w:rsid w:val="00057E36"/>
    <w:rsid w:val="000621A4"/>
    <w:rsid w:val="00063391"/>
    <w:rsid w:val="000648EB"/>
    <w:rsid w:val="00065574"/>
    <w:rsid w:val="00066A49"/>
    <w:rsid w:val="00067112"/>
    <w:rsid w:val="00070C32"/>
    <w:rsid w:val="00071B15"/>
    <w:rsid w:val="00076122"/>
    <w:rsid w:val="00076F1E"/>
    <w:rsid w:val="00080332"/>
    <w:rsid w:val="000813BB"/>
    <w:rsid w:val="00081A28"/>
    <w:rsid w:val="000821D7"/>
    <w:rsid w:val="00082D31"/>
    <w:rsid w:val="00084CC4"/>
    <w:rsid w:val="000872A3"/>
    <w:rsid w:val="00090ABE"/>
    <w:rsid w:val="000921F4"/>
    <w:rsid w:val="0009560C"/>
    <w:rsid w:val="000956BC"/>
    <w:rsid w:val="00096C5C"/>
    <w:rsid w:val="00096E50"/>
    <w:rsid w:val="000A03DE"/>
    <w:rsid w:val="000A1288"/>
    <w:rsid w:val="000A153C"/>
    <w:rsid w:val="000A190B"/>
    <w:rsid w:val="000A3496"/>
    <w:rsid w:val="000A500B"/>
    <w:rsid w:val="000A54FE"/>
    <w:rsid w:val="000A6A44"/>
    <w:rsid w:val="000A7725"/>
    <w:rsid w:val="000B1AAA"/>
    <w:rsid w:val="000B1C33"/>
    <w:rsid w:val="000B25F6"/>
    <w:rsid w:val="000B3471"/>
    <w:rsid w:val="000B39D3"/>
    <w:rsid w:val="000B3B8D"/>
    <w:rsid w:val="000B4796"/>
    <w:rsid w:val="000B5351"/>
    <w:rsid w:val="000C12C0"/>
    <w:rsid w:val="000C762C"/>
    <w:rsid w:val="000D2D76"/>
    <w:rsid w:val="000D3798"/>
    <w:rsid w:val="000D3F79"/>
    <w:rsid w:val="000D5544"/>
    <w:rsid w:val="000E0272"/>
    <w:rsid w:val="000E0B0B"/>
    <w:rsid w:val="000E2F42"/>
    <w:rsid w:val="000E57DE"/>
    <w:rsid w:val="000E6911"/>
    <w:rsid w:val="000E7F6E"/>
    <w:rsid w:val="000F3230"/>
    <w:rsid w:val="000F37CA"/>
    <w:rsid w:val="0010205B"/>
    <w:rsid w:val="001020E5"/>
    <w:rsid w:val="0010281F"/>
    <w:rsid w:val="00103255"/>
    <w:rsid w:val="00106023"/>
    <w:rsid w:val="0011092C"/>
    <w:rsid w:val="0011105B"/>
    <w:rsid w:val="0011109B"/>
    <w:rsid w:val="00111225"/>
    <w:rsid w:val="001145B2"/>
    <w:rsid w:val="00116912"/>
    <w:rsid w:val="001200A7"/>
    <w:rsid w:val="0012159A"/>
    <w:rsid w:val="00121EC2"/>
    <w:rsid w:val="00123F14"/>
    <w:rsid w:val="00125F60"/>
    <w:rsid w:val="001262B1"/>
    <w:rsid w:val="001266C9"/>
    <w:rsid w:val="00130BCA"/>
    <w:rsid w:val="00131808"/>
    <w:rsid w:val="00131F7D"/>
    <w:rsid w:val="00137E79"/>
    <w:rsid w:val="0014526F"/>
    <w:rsid w:val="00146A28"/>
    <w:rsid w:val="00147D25"/>
    <w:rsid w:val="00147EF8"/>
    <w:rsid w:val="001500DC"/>
    <w:rsid w:val="001501FD"/>
    <w:rsid w:val="00150A89"/>
    <w:rsid w:val="00152125"/>
    <w:rsid w:val="00152E26"/>
    <w:rsid w:val="001553FA"/>
    <w:rsid w:val="00157B9A"/>
    <w:rsid w:val="0016021E"/>
    <w:rsid w:val="00161475"/>
    <w:rsid w:val="001629A4"/>
    <w:rsid w:val="00164D35"/>
    <w:rsid w:val="00170A48"/>
    <w:rsid w:val="001713BA"/>
    <w:rsid w:val="001754B1"/>
    <w:rsid w:val="00175A76"/>
    <w:rsid w:val="00175DCF"/>
    <w:rsid w:val="00176046"/>
    <w:rsid w:val="0017672C"/>
    <w:rsid w:val="00181BF3"/>
    <w:rsid w:val="00181DB0"/>
    <w:rsid w:val="0018245A"/>
    <w:rsid w:val="00186671"/>
    <w:rsid w:val="00187B48"/>
    <w:rsid w:val="001916F5"/>
    <w:rsid w:val="00192D66"/>
    <w:rsid w:val="00193660"/>
    <w:rsid w:val="00194311"/>
    <w:rsid w:val="0019434B"/>
    <w:rsid w:val="00194913"/>
    <w:rsid w:val="001971B4"/>
    <w:rsid w:val="001A198C"/>
    <w:rsid w:val="001A62ED"/>
    <w:rsid w:val="001B088B"/>
    <w:rsid w:val="001B1820"/>
    <w:rsid w:val="001B18A7"/>
    <w:rsid w:val="001B3392"/>
    <w:rsid w:val="001B39EC"/>
    <w:rsid w:val="001B42DF"/>
    <w:rsid w:val="001B467C"/>
    <w:rsid w:val="001C240F"/>
    <w:rsid w:val="001C5A68"/>
    <w:rsid w:val="001D20DE"/>
    <w:rsid w:val="001D3ECF"/>
    <w:rsid w:val="001D45F9"/>
    <w:rsid w:val="001D55F6"/>
    <w:rsid w:val="001D5E58"/>
    <w:rsid w:val="001E0792"/>
    <w:rsid w:val="001E2729"/>
    <w:rsid w:val="001E43C9"/>
    <w:rsid w:val="001F24D6"/>
    <w:rsid w:val="001F38A0"/>
    <w:rsid w:val="001F4941"/>
    <w:rsid w:val="001F4FBD"/>
    <w:rsid w:val="001F58D5"/>
    <w:rsid w:val="001F59F8"/>
    <w:rsid w:val="002001E8"/>
    <w:rsid w:val="00201BF5"/>
    <w:rsid w:val="00204CA7"/>
    <w:rsid w:val="002054F3"/>
    <w:rsid w:val="00205D29"/>
    <w:rsid w:val="0021269F"/>
    <w:rsid w:val="00212DF2"/>
    <w:rsid w:val="00217488"/>
    <w:rsid w:val="00221828"/>
    <w:rsid w:val="00221DDB"/>
    <w:rsid w:val="0022329B"/>
    <w:rsid w:val="0022347D"/>
    <w:rsid w:val="00226594"/>
    <w:rsid w:val="0022794D"/>
    <w:rsid w:val="00231651"/>
    <w:rsid w:val="002322D8"/>
    <w:rsid w:val="002353E5"/>
    <w:rsid w:val="00235FBB"/>
    <w:rsid w:val="002402B0"/>
    <w:rsid w:val="00240CB1"/>
    <w:rsid w:val="0024100E"/>
    <w:rsid w:val="00245259"/>
    <w:rsid w:val="0024590C"/>
    <w:rsid w:val="00245C17"/>
    <w:rsid w:val="00246CFC"/>
    <w:rsid w:val="00252A2A"/>
    <w:rsid w:val="00252E43"/>
    <w:rsid w:val="00255D89"/>
    <w:rsid w:val="00260154"/>
    <w:rsid w:val="002625FD"/>
    <w:rsid w:val="00263F43"/>
    <w:rsid w:val="00264D2B"/>
    <w:rsid w:val="00264E60"/>
    <w:rsid w:val="00265A91"/>
    <w:rsid w:val="002669DD"/>
    <w:rsid w:val="002703CE"/>
    <w:rsid w:val="0027099A"/>
    <w:rsid w:val="00271CE4"/>
    <w:rsid w:val="00273730"/>
    <w:rsid w:val="00274775"/>
    <w:rsid w:val="002747AF"/>
    <w:rsid w:val="00275175"/>
    <w:rsid w:val="00281898"/>
    <w:rsid w:val="002819FE"/>
    <w:rsid w:val="002854A6"/>
    <w:rsid w:val="0029158C"/>
    <w:rsid w:val="00292068"/>
    <w:rsid w:val="00292227"/>
    <w:rsid w:val="00293C9E"/>
    <w:rsid w:val="002950F5"/>
    <w:rsid w:val="00295B01"/>
    <w:rsid w:val="002978AC"/>
    <w:rsid w:val="00297A6A"/>
    <w:rsid w:val="00297D40"/>
    <w:rsid w:val="002A0AD2"/>
    <w:rsid w:val="002A0FDC"/>
    <w:rsid w:val="002A2FC7"/>
    <w:rsid w:val="002A778F"/>
    <w:rsid w:val="002B07B3"/>
    <w:rsid w:val="002B121A"/>
    <w:rsid w:val="002B2AF4"/>
    <w:rsid w:val="002B3259"/>
    <w:rsid w:val="002B5EB0"/>
    <w:rsid w:val="002C1C55"/>
    <w:rsid w:val="002C1FCB"/>
    <w:rsid w:val="002C3BE2"/>
    <w:rsid w:val="002C53D6"/>
    <w:rsid w:val="002D028A"/>
    <w:rsid w:val="002D0CF5"/>
    <w:rsid w:val="002D2453"/>
    <w:rsid w:val="002D607A"/>
    <w:rsid w:val="002D676A"/>
    <w:rsid w:val="002D6C43"/>
    <w:rsid w:val="002E2057"/>
    <w:rsid w:val="002F0355"/>
    <w:rsid w:val="002F0B66"/>
    <w:rsid w:val="002F1428"/>
    <w:rsid w:val="002F1EFB"/>
    <w:rsid w:val="002F5AE2"/>
    <w:rsid w:val="002F7BA9"/>
    <w:rsid w:val="00301E7F"/>
    <w:rsid w:val="0030331A"/>
    <w:rsid w:val="003038B1"/>
    <w:rsid w:val="0030570D"/>
    <w:rsid w:val="00305985"/>
    <w:rsid w:val="00305A23"/>
    <w:rsid w:val="00305BE3"/>
    <w:rsid w:val="003068F3"/>
    <w:rsid w:val="00307D5C"/>
    <w:rsid w:val="0031098A"/>
    <w:rsid w:val="0031158E"/>
    <w:rsid w:val="00312559"/>
    <w:rsid w:val="003135B0"/>
    <w:rsid w:val="00314D39"/>
    <w:rsid w:val="00316BEB"/>
    <w:rsid w:val="00320185"/>
    <w:rsid w:val="003217AE"/>
    <w:rsid w:val="00321ABC"/>
    <w:rsid w:val="003258DA"/>
    <w:rsid w:val="00325B18"/>
    <w:rsid w:val="00327A5C"/>
    <w:rsid w:val="003344C6"/>
    <w:rsid w:val="00335D5A"/>
    <w:rsid w:val="003361FD"/>
    <w:rsid w:val="003379B6"/>
    <w:rsid w:val="00337AB1"/>
    <w:rsid w:val="00340169"/>
    <w:rsid w:val="00341634"/>
    <w:rsid w:val="00343BF3"/>
    <w:rsid w:val="00345460"/>
    <w:rsid w:val="0035462D"/>
    <w:rsid w:val="00355DB5"/>
    <w:rsid w:val="0035674D"/>
    <w:rsid w:val="003641FD"/>
    <w:rsid w:val="003648B5"/>
    <w:rsid w:val="00364C9C"/>
    <w:rsid w:val="003650C2"/>
    <w:rsid w:val="00365CB6"/>
    <w:rsid w:val="0037126B"/>
    <w:rsid w:val="0037440E"/>
    <w:rsid w:val="0037550E"/>
    <w:rsid w:val="00376273"/>
    <w:rsid w:val="003814E2"/>
    <w:rsid w:val="003821C3"/>
    <w:rsid w:val="00390E56"/>
    <w:rsid w:val="0039160F"/>
    <w:rsid w:val="00391ACE"/>
    <w:rsid w:val="003949ED"/>
    <w:rsid w:val="003A425B"/>
    <w:rsid w:val="003A47DF"/>
    <w:rsid w:val="003A56E1"/>
    <w:rsid w:val="003A67BD"/>
    <w:rsid w:val="003A6CA3"/>
    <w:rsid w:val="003B2250"/>
    <w:rsid w:val="003B2D27"/>
    <w:rsid w:val="003B3F1C"/>
    <w:rsid w:val="003B5847"/>
    <w:rsid w:val="003C263B"/>
    <w:rsid w:val="003C45FC"/>
    <w:rsid w:val="003C5510"/>
    <w:rsid w:val="003D2034"/>
    <w:rsid w:val="003D2451"/>
    <w:rsid w:val="003D382F"/>
    <w:rsid w:val="003E03A3"/>
    <w:rsid w:val="003E3439"/>
    <w:rsid w:val="003E4477"/>
    <w:rsid w:val="003E7C2C"/>
    <w:rsid w:val="003F07A2"/>
    <w:rsid w:val="003F337A"/>
    <w:rsid w:val="003F4A4A"/>
    <w:rsid w:val="003F600F"/>
    <w:rsid w:val="003F6863"/>
    <w:rsid w:val="003F7429"/>
    <w:rsid w:val="003F7737"/>
    <w:rsid w:val="003F7B89"/>
    <w:rsid w:val="003F7DB1"/>
    <w:rsid w:val="004011CE"/>
    <w:rsid w:val="004040D9"/>
    <w:rsid w:val="00404B32"/>
    <w:rsid w:val="004050FA"/>
    <w:rsid w:val="00410369"/>
    <w:rsid w:val="00412AB4"/>
    <w:rsid w:val="00413494"/>
    <w:rsid w:val="0041542F"/>
    <w:rsid w:val="004168E6"/>
    <w:rsid w:val="00417A3E"/>
    <w:rsid w:val="004200BB"/>
    <w:rsid w:val="004231E4"/>
    <w:rsid w:val="0042546D"/>
    <w:rsid w:val="00425AA7"/>
    <w:rsid w:val="00426697"/>
    <w:rsid w:val="004277AE"/>
    <w:rsid w:val="00430945"/>
    <w:rsid w:val="004317E3"/>
    <w:rsid w:val="00431C9E"/>
    <w:rsid w:val="00432594"/>
    <w:rsid w:val="0043337C"/>
    <w:rsid w:val="0043340B"/>
    <w:rsid w:val="00434846"/>
    <w:rsid w:val="00434F57"/>
    <w:rsid w:val="00437349"/>
    <w:rsid w:val="0043764B"/>
    <w:rsid w:val="00440D3C"/>
    <w:rsid w:val="00442FA0"/>
    <w:rsid w:val="004444A6"/>
    <w:rsid w:val="00447698"/>
    <w:rsid w:val="00447ED1"/>
    <w:rsid w:val="00451306"/>
    <w:rsid w:val="004523B2"/>
    <w:rsid w:val="004574F3"/>
    <w:rsid w:val="00460518"/>
    <w:rsid w:val="004639F0"/>
    <w:rsid w:val="00465288"/>
    <w:rsid w:val="004662B5"/>
    <w:rsid w:val="0046682D"/>
    <w:rsid w:val="00466954"/>
    <w:rsid w:val="00472CAB"/>
    <w:rsid w:val="00473799"/>
    <w:rsid w:val="00474354"/>
    <w:rsid w:val="00474706"/>
    <w:rsid w:val="00474723"/>
    <w:rsid w:val="004817C0"/>
    <w:rsid w:val="00482AEB"/>
    <w:rsid w:val="004841C4"/>
    <w:rsid w:val="00484612"/>
    <w:rsid w:val="00486DBC"/>
    <w:rsid w:val="004902A5"/>
    <w:rsid w:val="004902AB"/>
    <w:rsid w:val="0049033A"/>
    <w:rsid w:val="0049077E"/>
    <w:rsid w:val="00493372"/>
    <w:rsid w:val="00494B03"/>
    <w:rsid w:val="00495F64"/>
    <w:rsid w:val="00496BD3"/>
    <w:rsid w:val="004975EB"/>
    <w:rsid w:val="004A0B90"/>
    <w:rsid w:val="004A420A"/>
    <w:rsid w:val="004A4E58"/>
    <w:rsid w:val="004A7606"/>
    <w:rsid w:val="004B311D"/>
    <w:rsid w:val="004B6C2D"/>
    <w:rsid w:val="004C0019"/>
    <w:rsid w:val="004C0D61"/>
    <w:rsid w:val="004C1A01"/>
    <w:rsid w:val="004C2430"/>
    <w:rsid w:val="004C2B64"/>
    <w:rsid w:val="004C4B20"/>
    <w:rsid w:val="004C4BB8"/>
    <w:rsid w:val="004C542D"/>
    <w:rsid w:val="004C582B"/>
    <w:rsid w:val="004C6277"/>
    <w:rsid w:val="004D0E16"/>
    <w:rsid w:val="004D189F"/>
    <w:rsid w:val="004D5A59"/>
    <w:rsid w:val="004D5FC2"/>
    <w:rsid w:val="004E24CD"/>
    <w:rsid w:val="004E74F6"/>
    <w:rsid w:val="004F3907"/>
    <w:rsid w:val="004F4646"/>
    <w:rsid w:val="004F70F8"/>
    <w:rsid w:val="004F72A6"/>
    <w:rsid w:val="005069F1"/>
    <w:rsid w:val="005103B1"/>
    <w:rsid w:val="00510882"/>
    <w:rsid w:val="00510E98"/>
    <w:rsid w:val="00510F4C"/>
    <w:rsid w:val="00512A58"/>
    <w:rsid w:val="00513747"/>
    <w:rsid w:val="00513F16"/>
    <w:rsid w:val="00516B36"/>
    <w:rsid w:val="00517829"/>
    <w:rsid w:val="00517BA4"/>
    <w:rsid w:val="0052016F"/>
    <w:rsid w:val="00523415"/>
    <w:rsid w:val="00525972"/>
    <w:rsid w:val="00530EA4"/>
    <w:rsid w:val="005323B8"/>
    <w:rsid w:val="00533260"/>
    <w:rsid w:val="005424D1"/>
    <w:rsid w:val="00543424"/>
    <w:rsid w:val="00545110"/>
    <w:rsid w:val="0054530C"/>
    <w:rsid w:val="00551E58"/>
    <w:rsid w:val="005528F4"/>
    <w:rsid w:val="00553756"/>
    <w:rsid w:val="0055423A"/>
    <w:rsid w:val="00557643"/>
    <w:rsid w:val="0056110E"/>
    <w:rsid w:val="005616CC"/>
    <w:rsid w:val="0056335E"/>
    <w:rsid w:val="00563C5C"/>
    <w:rsid w:val="0056649A"/>
    <w:rsid w:val="005671FB"/>
    <w:rsid w:val="00570D6E"/>
    <w:rsid w:val="005732A0"/>
    <w:rsid w:val="00573334"/>
    <w:rsid w:val="00574742"/>
    <w:rsid w:val="00574A56"/>
    <w:rsid w:val="00574AC0"/>
    <w:rsid w:val="00574C08"/>
    <w:rsid w:val="00577475"/>
    <w:rsid w:val="00581E64"/>
    <w:rsid w:val="00582186"/>
    <w:rsid w:val="00584CC9"/>
    <w:rsid w:val="005866F4"/>
    <w:rsid w:val="00587338"/>
    <w:rsid w:val="00590041"/>
    <w:rsid w:val="005902D6"/>
    <w:rsid w:val="0059148E"/>
    <w:rsid w:val="00591D0E"/>
    <w:rsid w:val="00592941"/>
    <w:rsid w:val="00594C45"/>
    <w:rsid w:val="00595443"/>
    <w:rsid w:val="00596CE3"/>
    <w:rsid w:val="00597EA0"/>
    <w:rsid w:val="005A00F2"/>
    <w:rsid w:val="005A082E"/>
    <w:rsid w:val="005A4737"/>
    <w:rsid w:val="005A47CD"/>
    <w:rsid w:val="005B175D"/>
    <w:rsid w:val="005B5FC3"/>
    <w:rsid w:val="005B6FF8"/>
    <w:rsid w:val="005C28DE"/>
    <w:rsid w:val="005C3989"/>
    <w:rsid w:val="005C56A1"/>
    <w:rsid w:val="005C6C2A"/>
    <w:rsid w:val="005D0C28"/>
    <w:rsid w:val="005D1060"/>
    <w:rsid w:val="005D2B53"/>
    <w:rsid w:val="005D34B1"/>
    <w:rsid w:val="005D358D"/>
    <w:rsid w:val="005D41D3"/>
    <w:rsid w:val="005D4DF1"/>
    <w:rsid w:val="005D52E1"/>
    <w:rsid w:val="005D57DA"/>
    <w:rsid w:val="005E1568"/>
    <w:rsid w:val="005E4B3B"/>
    <w:rsid w:val="005E68C1"/>
    <w:rsid w:val="005F0535"/>
    <w:rsid w:val="005F27F3"/>
    <w:rsid w:val="005F4707"/>
    <w:rsid w:val="005F4CB0"/>
    <w:rsid w:val="005F5F1F"/>
    <w:rsid w:val="0060183A"/>
    <w:rsid w:val="00602A07"/>
    <w:rsid w:val="0060622B"/>
    <w:rsid w:val="00610714"/>
    <w:rsid w:val="00610B73"/>
    <w:rsid w:val="006113A6"/>
    <w:rsid w:val="0061266C"/>
    <w:rsid w:val="0061377D"/>
    <w:rsid w:val="006156CF"/>
    <w:rsid w:val="0062458F"/>
    <w:rsid w:val="00625EAB"/>
    <w:rsid w:val="00625F64"/>
    <w:rsid w:val="006275B8"/>
    <w:rsid w:val="0063177C"/>
    <w:rsid w:val="00631C1C"/>
    <w:rsid w:val="0063206A"/>
    <w:rsid w:val="00632A9B"/>
    <w:rsid w:val="00633F4E"/>
    <w:rsid w:val="00634881"/>
    <w:rsid w:val="0063540A"/>
    <w:rsid w:val="00640BD3"/>
    <w:rsid w:val="00642938"/>
    <w:rsid w:val="0064456A"/>
    <w:rsid w:val="00645DDE"/>
    <w:rsid w:val="00645F66"/>
    <w:rsid w:val="0065017B"/>
    <w:rsid w:val="00650192"/>
    <w:rsid w:val="00651D8D"/>
    <w:rsid w:val="00652106"/>
    <w:rsid w:val="00654A92"/>
    <w:rsid w:val="00661147"/>
    <w:rsid w:val="00661C66"/>
    <w:rsid w:val="00663BFA"/>
    <w:rsid w:val="006656CD"/>
    <w:rsid w:val="0066765B"/>
    <w:rsid w:val="006723C3"/>
    <w:rsid w:val="00675748"/>
    <w:rsid w:val="00676E10"/>
    <w:rsid w:val="0068688B"/>
    <w:rsid w:val="00686E7D"/>
    <w:rsid w:val="006907F1"/>
    <w:rsid w:val="0069253A"/>
    <w:rsid w:val="00693FB9"/>
    <w:rsid w:val="00694A8F"/>
    <w:rsid w:val="00696622"/>
    <w:rsid w:val="00697A27"/>
    <w:rsid w:val="006A0F56"/>
    <w:rsid w:val="006A32B4"/>
    <w:rsid w:val="006A3E19"/>
    <w:rsid w:val="006A5044"/>
    <w:rsid w:val="006A5419"/>
    <w:rsid w:val="006A747D"/>
    <w:rsid w:val="006A7D43"/>
    <w:rsid w:val="006B0312"/>
    <w:rsid w:val="006B0DFE"/>
    <w:rsid w:val="006B0FC6"/>
    <w:rsid w:val="006B359C"/>
    <w:rsid w:val="006B4207"/>
    <w:rsid w:val="006B4290"/>
    <w:rsid w:val="006B473B"/>
    <w:rsid w:val="006B5C13"/>
    <w:rsid w:val="006B64FD"/>
    <w:rsid w:val="006C04A5"/>
    <w:rsid w:val="006C04D0"/>
    <w:rsid w:val="006C0C3C"/>
    <w:rsid w:val="006C4288"/>
    <w:rsid w:val="006C4AA2"/>
    <w:rsid w:val="006C5B67"/>
    <w:rsid w:val="006C5D4C"/>
    <w:rsid w:val="006C5EE6"/>
    <w:rsid w:val="006D06A8"/>
    <w:rsid w:val="006D30E9"/>
    <w:rsid w:val="006D6D16"/>
    <w:rsid w:val="006E1261"/>
    <w:rsid w:val="006E1CE4"/>
    <w:rsid w:val="006E32DC"/>
    <w:rsid w:val="006E5E09"/>
    <w:rsid w:val="006F06B7"/>
    <w:rsid w:val="006F3BB5"/>
    <w:rsid w:val="006F3C73"/>
    <w:rsid w:val="006F5058"/>
    <w:rsid w:val="006F520A"/>
    <w:rsid w:val="006F6069"/>
    <w:rsid w:val="007021C9"/>
    <w:rsid w:val="0070578C"/>
    <w:rsid w:val="0070755B"/>
    <w:rsid w:val="00707908"/>
    <w:rsid w:val="00711023"/>
    <w:rsid w:val="00713331"/>
    <w:rsid w:val="0071366A"/>
    <w:rsid w:val="007206F5"/>
    <w:rsid w:val="00721D55"/>
    <w:rsid w:val="00722980"/>
    <w:rsid w:val="00723ED7"/>
    <w:rsid w:val="00725BD5"/>
    <w:rsid w:val="00725F78"/>
    <w:rsid w:val="00726B48"/>
    <w:rsid w:val="00730C18"/>
    <w:rsid w:val="00733972"/>
    <w:rsid w:val="00735BB0"/>
    <w:rsid w:val="0073752A"/>
    <w:rsid w:val="00741139"/>
    <w:rsid w:val="00742285"/>
    <w:rsid w:val="0074485E"/>
    <w:rsid w:val="00746E29"/>
    <w:rsid w:val="00753D9A"/>
    <w:rsid w:val="00757D10"/>
    <w:rsid w:val="0076175D"/>
    <w:rsid w:val="0076201F"/>
    <w:rsid w:val="00762EBF"/>
    <w:rsid w:val="00764DB6"/>
    <w:rsid w:val="0076522F"/>
    <w:rsid w:val="0076588A"/>
    <w:rsid w:val="007704D1"/>
    <w:rsid w:val="007716D1"/>
    <w:rsid w:val="00772236"/>
    <w:rsid w:val="00772DB1"/>
    <w:rsid w:val="00775B22"/>
    <w:rsid w:val="00777142"/>
    <w:rsid w:val="00780E58"/>
    <w:rsid w:val="00786F9D"/>
    <w:rsid w:val="007905DA"/>
    <w:rsid w:val="007918BF"/>
    <w:rsid w:val="0079394B"/>
    <w:rsid w:val="00793A54"/>
    <w:rsid w:val="00797FD7"/>
    <w:rsid w:val="007A15FA"/>
    <w:rsid w:val="007A3BAC"/>
    <w:rsid w:val="007A77FC"/>
    <w:rsid w:val="007B04A7"/>
    <w:rsid w:val="007B1959"/>
    <w:rsid w:val="007B7B3C"/>
    <w:rsid w:val="007C204A"/>
    <w:rsid w:val="007C7CED"/>
    <w:rsid w:val="007D0E99"/>
    <w:rsid w:val="007D1BAB"/>
    <w:rsid w:val="007D399B"/>
    <w:rsid w:val="007D439D"/>
    <w:rsid w:val="007D4F92"/>
    <w:rsid w:val="007E0C54"/>
    <w:rsid w:val="007E2452"/>
    <w:rsid w:val="007E363B"/>
    <w:rsid w:val="007E40CC"/>
    <w:rsid w:val="007E546B"/>
    <w:rsid w:val="007E55B2"/>
    <w:rsid w:val="007F702F"/>
    <w:rsid w:val="007F70C7"/>
    <w:rsid w:val="007F76E4"/>
    <w:rsid w:val="00800277"/>
    <w:rsid w:val="00800347"/>
    <w:rsid w:val="0080449A"/>
    <w:rsid w:val="008049DD"/>
    <w:rsid w:val="00807C31"/>
    <w:rsid w:val="00807D8B"/>
    <w:rsid w:val="00810254"/>
    <w:rsid w:val="00810991"/>
    <w:rsid w:val="008130E0"/>
    <w:rsid w:val="008163D5"/>
    <w:rsid w:val="00816C33"/>
    <w:rsid w:val="00820E61"/>
    <w:rsid w:val="00821799"/>
    <w:rsid w:val="008218F9"/>
    <w:rsid w:val="00821CE9"/>
    <w:rsid w:val="008231BD"/>
    <w:rsid w:val="008241D4"/>
    <w:rsid w:val="00826043"/>
    <w:rsid w:val="0082642F"/>
    <w:rsid w:val="00826FC5"/>
    <w:rsid w:val="00830DAF"/>
    <w:rsid w:val="008335D5"/>
    <w:rsid w:val="0083572D"/>
    <w:rsid w:val="00835839"/>
    <w:rsid w:val="008363CA"/>
    <w:rsid w:val="00842CA0"/>
    <w:rsid w:val="008434FE"/>
    <w:rsid w:val="00843936"/>
    <w:rsid w:val="00844EA7"/>
    <w:rsid w:val="00846C5B"/>
    <w:rsid w:val="00846FE6"/>
    <w:rsid w:val="00847105"/>
    <w:rsid w:val="00851F83"/>
    <w:rsid w:val="00854062"/>
    <w:rsid w:val="00857893"/>
    <w:rsid w:val="0086191A"/>
    <w:rsid w:val="00863551"/>
    <w:rsid w:val="00865A28"/>
    <w:rsid w:val="00871A54"/>
    <w:rsid w:val="008724C8"/>
    <w:rsid w:val="008730CC"/>
    <w:rsid w:val="00875EC0"/>
    <w:rsid w:val="00877828"/>
    <w:rsid w:val="00877EB8"/>
    <w:rsid w:val="00881B9D"/>
    <w:rsid w:val="008821E3"/>
    <w:rsid w:val="00883406"/>
    <w:rsid w:val="00883959"/>
    <w:rsid w:val="00883C05"/>
    <w:rsid w:val="00883D03"/>
    <w:rsid w:val="00884433"/>
    <w:rsid w:val="00891452"/>
    <w:rsid w:val="0089427D"/>
    <w:rsid w:val="00897969"/>
    <w:rsid w:val="008A2893"/>
    <w:rsid w:val="008A617B"/>
    <w:rsid w:val="008B1EC5"/>
    <w:rsid w:val="008B46FC"/>
    <w:rsid w:val="008B54F4"/>
    <w:rsid w:val="008B5598"/>
    <w:rsid w:val="008C014E"/>
    <w:rsid w:val="008C0200"/>
    <w:rsid w:val="008C0E73"/>
    <w:rsid w:val="008C1358"/>
    <w:rsid w:val="008C21B3"/>
    <w:rsid w:val="008C404D"/>
    <w:rsid w:val="008C4F8E"/>
    <w:rsid w:val="008C52EA"/>
    <w:rsid w:val="008C60DF"/>
    <w:rsid w:val="008C6198"/>
    <w:rsid w:val="008C7029"/>
    <w:rsid w:val="008C738D"/>
    <w:rsid w:val="008D113B"/>
    <w:rsid w:val="008D31FC"/>
    <w:rsid w:val="008D3ACF"/>
    <w:rsid w:val="008D558B"/>
    <w:rsid w:val="008D5FAA"/>
    <w:rsid w:val="008D63BF"/>
    <w:rsid w:val="008D6D58"/>
    <w:rsid w:val="008E1AB3"/>
    <w:rsid w:val="008E2D9C"/>
    <w:rsid w:val="008E47B1"/>
    <w:rsid w:val="008E4BD4"/>
    <w:rsid w:val="008E5388"/>
    <w:rsid w:val="008E5DB3"/>
    <w:rsid w:val="008E6BA4"/>
    <w:rsid w:val="008E6D71"/>
    <w:rsid w:val="008F16E4"/>
    <w:rsid w:val="008F1798"/>
    <w:rsid w:val="008F684A"/>
    <w:rsid w:val="009012AD"/>
    <w:rsid w:val="009034DB"/>
    <w:rsid w:val="00903AB2"/>
    <w:rsid w:val="00904BAC"/>
    <w:rsid w:val="0091107E"/>
    <w:rsid w:val="00911D41"/>
    <w:rsid w:val="00911E26"/>
    <w:rsid w:val="009123E5"/>
    <w:rsid w:val="00912F1E"/>
    <w:rsid w:val="00914373"/>
    <w:rsid w:val="009167E8"/>
    <w:rsid w:val="00920E4C"/>
    <w:rsid w:val="00921312"/>
    <w:rsid w:val="0092242E"/>
    <w:rsid w:val="0092432F"/>
    <w:rsid w:val="009257C0"/>
    <w:rsid w:val="00926AB9"/>
    <w:rsid w:val="009337DC"/>
    <w:rsid w:val="00933A0C"/>
    <w:rsid w:val="0093630A"/>
    <w:rsid w:val="00936D39"/>
    <w:rsid w:val="009427B7"/>
    <w:rsid w:val="009470AF"/>
    <w:rsid w:val="00950E33"/>
    <w:rsid w:val="00957FB1"/>
    <w:rsid w:val="009608F3"/>
    <w:rsid w:val="00960FBC"/>
    <w:rsid w:val="00962BAC"/>
    <w:rsid w:val="00962D04"/>
    <w:rsid w:val="009636F2"/>
    <w:rsid w:val="00963E67"/>
    <w:rsid w:val="00963F8B"/>
    <w:rsid w:val="00964F18"/>
    <w:rsid w:val="0096683C"/>
    <w:rsid w:val="0097132B"/>
    <w:rsid w:val="00972F20"/>
    <w:rsid w:val="00973410"/>
    <w:rsid w:val="00974883"/>
    <w:rsid w:val="00974D01"/>
    <w:rsid w:val="00990681"/>
    <w:rsid w:val="00991D68"/>
    <w:rsid w:val="00992191"/>
    <w:rsid w:val="00993DE4"/>
    <w:rsid w:val="009945EE"/>
    <w:rsid w:val="0099463F"/>
    <w:rsid w:val="00994F05"/>
    <w:rsid w:val="009A039A"/>
    <w:rsid w:val="009A1EC5"/>
    <w:rsid w:val="009A2D5C"/>
    <w:rsid w:val="009A325A"/>
    <w:rsid w:val="009A38ED"/>
    <w:rsid w:val="009A3ADB"/>
    <w:rsid w:val="009A3D68"/>
    <w:rsid w:val="009A5B9F"/>
    <w:rsid w:val="009A67DF"/>
    <w:rsid w:val="009B66D9"/>
    <w:rsid w:val="009C0251"/>
    <w:rsid w:val="009C085E"/>
    <w:rsid w:val="009C0ABB"/>
    <w:rsid w:val="009C2696"/>
    <w:rsid w:val="009C2A22"/>
    <w:rsid w:val="009C42CC"/>
    <w:rsid w:val="009C6C8E"/>
    <w:rsid w:val="009D295F"/>
    <w:rsid w:val="009D372B"/>
    <w:rsid w:val="009D6997"/>
    <w:rsid w:val="009D7D67"/>
    <w:rsid w:val="009E03D9"/>
    <w:rsid w:val="009E0796"/>
    <w:rsid w:val="009E5D30"/>
    <w:rsid w:val="009E7630"/>
    <w:rsid w:val="009F0F83"/>
    <w:rsid w:val="009F2D66"/>
    <w:rsid w:val="009F4926"/>
    <w:rsid w:val="009F4C7E"/>
    <w:rsid w:val="009F6DC8"/>
    <w:rsid w:val="00A011BE"/>
    <w:rsid w:val="00A04AC4"/>
    <w:rsid w:val="00A06C23"/>
    <w:rsid w:val="00A070FA"/>
    <w:rsid w:val="00A10583"/>
    <w:rsid w:val="00A161E6"/>
    <w:rsid w:val="00A177E6"/>
    <w:rsid w:val="00A1789E"/>
    <w:rsid w:val="00A21810"/>
    <w:rsid w:val="00A22137"/>
    <w:rsid w:val="00A23014"/>
    <w:rsid w:val="00A24F04"/>
    <w:rsid w:val="00A32A64"/>
    <w:rsid w:val="00A351F6"/>
    <w:rsid w:val="00A40A50"/>
    <w:rsid w:val="00A40AFD"/>
    <w:rsid w:val="00A428B1"/>
    <w:rsid w:val="00A42B09"/>
    <w:rsid w:val="00A4314A"/>
    <w:rsid w:val="00A4771F"/>
    <w:rsid w:val="00A52649"/>
    <w:rsid w:val="00A529D8"/>
    <w:rsid w:val="00A535E5"/>
    <w:rsid w:val="00A537CD"/>
    <w:rsid w:val="00A55BF0"/>
    <w:rsid w:val="00A56C3E"/>
    <w:rsid w:val="00A57323"/>
    <w:rsid w:val="00A61A01"/>
    <w:rsid w:val="00A63BBA"/>
    <w:rsid w:val="00A655BB"/>
    <w:rsid w:val="00A66FD9"/>
    <w:rsid w:val="00A71227"/>
    <w:rsid w:val="00A74661"/>
    <w:rsid w:val="00A7502F"/>
    <w:rsid w:val="00A765BA"/>
    <w:rsid w:val="00A76DF1"/>
    <w:rsid w:val="00A77DC8"/>
    <w:rsid w:val="00A80A0E"/>
    <w:rsid w:val="00A84BD3"/>
    <w:rsid w:val="00A85142"/>
    <w:rsid w:val="00A85BD8"/>
    <w:rsid w:val="00A86ED7"/>
    <w:rsid w:val="00A87150"/>
    <w:rsid w:val="00A87E62"/>
    <w:rsid w:val="00A90061"/>
    <w:rsid w:val="00A91088"/>
    <w:rsid w:val="00A918A1"/>
    <w:rsid w:val="00A92761"/>
    <w:rsid w:val="00A92C73"/>
    <w:rsid w:val="00A95DB2"/>
    <w:rsid w:val="00AA1803"/>
    <w:rsid w:val="00AA2662"/>
    <w:rsid w:val="00AA6ED9"/>
    <w:rsid w:val="00AA7507"/>
    <w:rsid w:val="00AA778B"/>
    <w:rsid w:val="00AB09C5"/>
    <w:rsid w:val="00AB1A3B"/>
    <w:rsid w:val="00AB2209"/>
    <w:rsid w:val="00AB2804"/>
    <w:rsid w:val="00AB5FC7"/>
    <w:rsid w:val="00AB606A"/>
    <w:rsid w:val="00AB6553"/>
    <w:rsid w:val="00AB7ABC"/>
    <w:rsid w:val="00AC3F44"/>
    <w:rsid w:val="00AC5183"/>
    <w:rsid w:val="00AC6D1B"/>
    <w:rsid w:val="00AD1969"/>
    <w:rsid w:val="00AD38F7"/>
    <w:rsid w:val="00AD5DC9"/>
    <w:rsid w:val="00AD60A2"/>
    <w:rsid w:val="00AE0054"/>
    <w:rsid w:val="00AE1297"/>
    <w:rsid w:val="00AE1886"/>
    <w:rsid w:val="00AE18E4"/>
    <w:rsid w:val="00AE3691"/>
    <w:rsid w:val="00AE42BF"/>
    <w:rsid w:val="00AE609C"/>
    <w:rsid w:val="00AE6583"/>
    <w:rsid w:val="00AF65CB"/>
    <w:rsid w:val="00AF6BE8"/>
    <w:rsid w:val="00B008A1"/>
    <w:rsid w:val="00B00C03"/>
    <w:rsid w:val="00B017E5"/>
    <w:rsid w:val="00B01E18"/>
    <w:rsid w:val="00B04A45"/>
    <w:rsid w:val="00B160D6"/>
    <w:rsid w:val="00B20E42"/>
    <w:rsid w:val="00B23DBB"/>
    <w:rsid w:val="00B2421F"/>
    <w:rsid w:val="00B24A7C"/>
    <w:rsid w:val="00B257CB"/>
    <w:rsid w:val="00B25C38"/>
    <w:rsid w:val="00B26089"/>
    <w:rsid w:val="00B2656A"/>
    <w:rsid w:val="00B27462"/>
    <w:rsid w:val="00B27FCD"/>
    <w:rsid w:val="00B3014E"/>
    <w:rsid w:val="00B312F1"/>
    <w:rsid w:val="00B3248B"/>
    <w:rsid w:val="00B32987"/>
    <w:rsid w:val="00B32F8A"/>
    <w:rsid w:val="00B3526E"/>
    <w:rsid w:val="00B353BA"/>
    <w:rsid w:val="00B35B3C"/>
    <w:rsid w:val="00B37103"/>
    <w:rsid w:val="00B372EB"/>
    <w:rsid w:val="00B378DB"/>
    <w:rsid w:val="00B41371"/>
    <w:rsid w:val="00B46011"/>
    <w:rsid w:val="00B4736F"/>
    <w:rsid w:val="00B505D8"/>
    <w:rsid w:val="00B51FCF"/>
    <w:rsid w:val="00B52201"/>
    <w:rsid w:val="00B54977"/>
    <w:rsid w:val="00B54B8C"/>
    <w:rsid w:val="00B55764"/>
    <w:rsid w:val="00B55B3F"/>
    <w:rsid w:val="00B60301"/>
    <w:rsid w:val="00B627D1"/>
    <w:rsid w:val="00B62F7E"/>
    <w:rsid w:val="00B639D0"/>
    <w:rsid w:val="00B66766"/>
    <w:rsid w:val="00B66AAE"/>
    <w:rsid w:val="00B66CC4"/>
    <w:rsid w:val="00B67E40"/>
    <w:rsid w:val="00B75024"/>
    <w:rsid w:val="00B763E9"/>
    <w:rsid w:val="00B773B4"/>
    <w:rsid w:val="00B80A50"/>
    <w:rsid w:val="00B80B30"/>
    <w:rsid w:val="00B80C94"/>
    <w:rsid w:val="00B82632"/>
    <w:rsid w:val="00B84009"/>
    <w:rsid w:val="00B84EA9"/>
    <w:rsid w:val="00B90470"/>
    <w:rsid w:val="00B91741"/>
    <w:rsid w:val="00B9319F"/>
    <w:rsid w:val="00B94DE3"/>
    <w:rsid w:val="00B960F7"/>
    <w:rsid w:val="00BA1536"/>
    <w:rsid w:val="00BA4DBD"/>
    <w:rsid w:val="00BA566E"/>
    <w:rsid w:val="00BA5AF4"/>
    <w:rsid w:val="00BA6C73"/>
    <w:rsid w:val="00BB5C74"/>
    <w:rsid w:val="00BC387E"/>
    <w:rsid w:val="00BC3D6E"/>
    <w:rsid w:val="00BC4C7F"/>
    <w:rsid w:val="00BC66F8"/>
    <w:rsid w:val="00BC7D6C"/>
    <w:rsid w:val="00BD0909"/>
    <w:rsid w:val="00BD265F"/>
    <w:rsid w:val="00BD3699"/>
    <w:rsid w:val="00BD6653"/>
    <w:rsid w:val="00BD6FD4"/>
    <w:rsid w:val="00BE03DB"/>
    <w:rsid w:val="00BE26E1"/>
    <w:rsid w:val="00BE4FA8"/>
    <w:rsid w:val="00BE5C7B"/>
    <w:rsid w:val="00BF25CB"/>
    <w:rsid w:val="00BF6473"/>
    <w:rsid w:val="00C050B6"/>
    <w:rsid w:val="00C05138"/>
    <w:rsid w:val="00C055EB"/>
    <w:rsid w:val="00C064AF"/>
    <w:rsid w:val="00C06CDF"/>
    <w:rsid w:val="00C10FD6"/>
    <w:rsid w:val="00C1210A"/>
    <w:rsid w:val="00C12E3F"/>
    <w:rsid w:val="00C14465"/>
    <w:rsid w:val="00C146D0"/>
    <w:rsid w:val="00C21129"/>
    <w:rsid w:val="00C2139B"/>
    <w:rsid w:val="00C220CA"/>
    <w:rsid w:val="00C24A5F"/>
    <w:rsid w:val="00C26330"/>
    <w:rsid w:val="00C26CEE"/>
    <w:rsid w:val="00C27B53"/>
    <w:rsid w:val="00C30003"/>
    <w:rsid w:val="00C31D27"/>
    <w:rsid w:val="00C32BDC"/>
    <w:rsid w:val="00C337DB"/>
    <w:rsid w:val="00C345F7"/>
    <w:rsid w:val="00C3677B"/>
    <w:rsid w:val="00C4509B"/>
    <w:rsid w:val="00C50475"/>
    <w:rsid w:val="00C507B8"/>
    <w:rsid w:val="00C52392"/>
    <w:rsid w:val="00C52597"/>
    <w:rsid w:val="00C52D90"/>
    <w:rsid w:val="00C55923"/>
    <w:rsid w:val="00C60EE1"/>
    <w:rsid w:val="00C61888"/>
    <w:rsid w:val="00C61A36"/>
    <w:rsid w:val="00C620D1"/>
    <w:rsid w:val="00C63A0A"/>
    <w:rsid w:val="00C71489"/>
    <w:rsid w:val="00C751C2"/>
    <w:rsid w:val="00C76073"/>
    <w:rsid w:val="00C77A59"/>
    <w:rsid w:val="00C82602"/>
    <w:rsid w:val="00C82F64"/>
    <w:rsid w:val="00C85D28"/>
    <w:rsid w:val="00C873AA"/>
    <w:rsid w:val="00C87F4F"/>
    <w:rsid w:val="00C90BA0"/>
    <w:rsid w:val="00C92BFD"/>
    <w:rsid w:val="00C963D2"/>
    <w:rsid w:val="00C97FAB"/>
    <w:rsid w:val="00CA09EC"/>
    <w:rsid w:val="00CA135D"/>
    <w:rsid w:val="00CA3098"/>
    <w:rsid w:val="00CA3480"/>
    <w:rsid w:val="00CA36C0"/>
    <w:rsid w:val="00CB13BC"/>
    <w:rsid w:val="00CB3476"/>
    <w:rsid w:val="00CB49EC"/>
    <w:rsid w:val="00CB51B7"/>
    <w:rsid w:val="00CB56CE"/>
    <w:rsid w:val="00CB7DF8"/>
    <w:rsid w:val="00CC0F2E"/>
    <w:rsid w:val="00CC39B8"/>
    <w:rsid w:val="00CC3F16"/>
    <w:rsid w:val="00CC50A9"/>
    <w:rsid w:val="00CC71CE"/>
    <w:rsid w:val="00CD5F90"/>
    <w:rsid w:val="00CE54E5"/>
    <w:rsid w:val="00CE5D98"/>
    <w:rsid w:val="00CE642F"/>
    <w:rsid w:val="00CF0EDA"/>
    <w:rsid w:val="00CF175D"/>
    <w:rsid w:val="00CF2730"/>
    <w:rsid w:val="00CF559B"/>
    <w:rsid w:val="00CF56BF"/>
    <w:rsid w:val="00CF771E"/>
    <w:rsid w:val="00CF77C8"/>
    <w:rsid w:val="00CF7815"/>
    <w:rsid w:val="00D02489"/>
    <w:rsid w:val="00D106E7"/>
    <w:rsid w:val="00D10D48"/>
    <w:rsid w:val="00D1219B"/>
    <w:rsid w:val="00D12A80"/>
    <w:rsid w:val="00D12AA2"/>
    <w:rsid w:val="00D12F16"/>
    <w:rsid w:val="00D14026"/>
    <w:rsid w:val="00D143DC"/>
    <w:rsid w:val="00D15746"/>
    <w:rsid w:val="00D17F77"/>
    <w:rsid w:val="00D2298C"/>
    <w:rsid w:val="00D23CE7"/>
    <w:rsid w:val="00D2569B"/>
    <w:rsid w:val="00D26351"/>
    <w:rsid w:val="00D2699A"/>
    <w:rsid w:val="00D27623"/>
    <w:rsid w:val="00D31708"/>
    <w:rsid w:val="00D32CE3"/>
    <w:rsid w:val="00D365F7"/>
    <w:rsid w:val="00D416CE"/>
    <w:rsid w:val="00D42903"/>
    <w:rsid w:val="00D44539"/>
    <w:rsid w:val="00D4586C"/>
    <w:rsid w:val="00D46323"/>
    <w:rsid w:val="00D46DC8"/>
    <w:rsid w:val="00D47B5D"/>
    <w:rsid w:val="00D530B2"/>
    <w:rsid w:val="00D566B4"/>
    <w:rsid w:val="00D56B32"/>
    <w:rsid w:val="00D6350F"/>
    <w:rsid w:val="00D64EF8"/>
    <w:rsid w:val="00D7000E"/>
    <w:rsid w:val="00D70634"/>
    <w:rsid w:val="00D7071E"/>
    <w:rsid w:val="00D70E15"/>
    <w:rsid w:val="00D715EE"/>
    <w:rsid w:val="00D7228C"/>
    <w:rsid w:val="00D73E6F"/>
    <w:rsid w:val="00D74AD3"/>
    <w:rsid w:val="00D7649E"/>
    <w:rsid w:val="00D77DF5"/>
    <w:rsid w:val="00D81963"/>
    <w:rsid w:val="00D8296D"/>
    <w:rsid w:val="00D83106"/>
    <w:rsid w:val="00D85FFF"/>
    <w:rsid w:val="00D8709C"/>
    <w:rsid w:val="00D94941"/>
    <w:rsid w:val="00D9709E"/>
    <w:rsid w:val="00DA182D"/>
    <w:rsid w:val="00DA20AE"/>
    <w:rsid w:val="00DB2AA0"/>
    <w:rsid w:val="00DB3067"/>
    <w:rsid w:val="00DB3FB2"/>
    <w:rsid w:val="00DB3FFA"/>
    <w:rsid w:val="00DB5B8C"/>
    <w:rsid w:val="00DB6F7A"/>
    <w:rsid w:val="00DB7D9C"/>
    <w:rsid w:val="00DC38FA"/>
    <w:rsid w:val="00DC48FB"/>
    <w:rsid w:val="00DC5E20"/>
    <w:rsid w:val="00DD0085"/>
    <w:rsid w:val="00DD6605"/>
    <w:rsid w:val="00DD7D96"/>
    <w:rsid w:val="00DE1BBD"/>
    <w:rsid w:val="00DE3854"/>
    <w:rsid w:val="00DE3E36"/>
    <w:rsid w:val="00DE5803"/>
    <w:rsid w:val="00DE73D3"/>
    <w:rsid w:val="00DF1EE5"/>
    <w:rsid w:val="00DF2A63"/>
    <w:rsid w:val="00DF2D06"/>
    <w:rsid w:val="00DF342D"/>
    <w:rsid w:val="00DF6D7E"/>
    <w:rsid w:val="00DF7B94"/>
    <w:rsid w:val="00E01675"/>
    <w:rsid w:val="00E02BD4"/>
    <w:rsid w:val="00E02E59"/>
    <w:rsid w:val="00E07C56"/>
    <w:rsid w:val="00E12215"/>
    <w:rsid w:val="00E13896"/>
    <w:rsid w:val="00E15F66"/>
    <w:rsid w:val="00E16E8E"/>
    <w:rsid w:val="00E173B5"/>
    <w:rsid w:val="00E17E2C"/>
    <w:rsid w:val="00E20CA7"/>
    <w:rsid w:val="00E22ECF"/>
    <w:rsid w:val="00E23A7A"/>
    <w:rsid w:val="00E23AB3"/>
    <w:rsid w:val="00E25749"/>
    <w:rsid w:val="00E26CA0"/>
    <w:rsid w:val="00E307A2"/>
    <w:rsid w:val="00E31D2F"/>
    <w:rsid w:val="00E3205A"/>
    <w:rsid w:val="00E37A35"/>
    <w:rsid w:val="00E43C36"/>
    <w:rsid w:val="00E45BD7"/>
    <w:rsid w:val="00E478C1"/>
    <w:rsid w:val="00E517A6"/>
    <w:rsid w:val="00E51A73"/>
    <w:rsid w:val="00E52508"/>
    <w:rsid w:val="00E560A4"/>
    <w:rsid w:val="00E5716E"/>
    <w:rsid w:val="00E658BB"/>
    <w:rsid w:val="00E7064B"/>
    <w:rsid w:val="00E747E3"/>
    <w:rsid w:val="00E77ABF"/>
    <w:rsid w:val="00E80852"/>
    <w:rsid w:val="00E83444"/>
    <w:rsid w:val="00E84795"/>
    <w:rsid w:val="00E859E7"/>
    <w:rsid w:val="00E85EF2"/>
    <w:rsid w:val="00E865C4"/>
    <w:rsid w:val="00E923E7"/>
    <w:rsid w:val="00E9395D"/>
    <w:rsid w:val="00E9528D"/>
    <w:rsid w:val="00E97CF5"/>
    <w:rsid w:val="00EA0DE4"/>
    <w:rsid w:val="00EA0FA5"/>
    <w:rsid w:val="00EA191E"/>
    <w:rsid w:val="00EA2982"/>
    <w:rsid w:val="00EA2DA8"/>
    <w:rsid w:val="00EA337D"/>
    <w:rsid w:val="00EA3B79"/>
    <w:rsid w:val="00EA447E"/>
    <w:rsid w:val="00EA559F"/>
    <w:rsid w:val="00EA7E0B"/>
    <w:rsid w:val="00EB17F0"/>
    <w:rsid w:val="00EB2B3A"/>
    <w:rsid w:val="00EC22D1"/>
    <w:rsid w:val="00EC477F"/>
    <w:rsid w:val="00EC4C1D"/>
    <w:rsid w:val="00EC56E3"/>
    <w:rsid w:val="00ED0529"/>
    <w:rsid w:val="00ED5CF7"/>
    <w:rsid w:val="00EE1223"/>
    <w:rsid w:val="00EE2E98"/>
    <w:rsid w:val="00EE61E2"/>
    <w:rsid w:val="00EE66E8"/>
    <w:rsid w:val="00EF0230"/>
    <w:rsid w:val="00EF03E3"/>
    <w:rsid w:val="00EF0822"/>
    <w:rsid w:val="00EF4663"/>
    <w:rsid w:val="00EF6DD2"/>
    <w:rsid w:val="00EF78CB"/>
    <w:rsid w:val="00F025F7"/>
    <w:rsid w:val="00F04F7A"/>
    <w:rsid w:val="00F12936"/>
    <w:rsid w:val="00F14241"/>
    <w:rsid w:val="00F14A77"/>
    <w:rsid w:val="00F16D5C"/>
    <w:rsid w:val="00F176C9"/>
    <w:rsid w:val="00F17C25"/>
    <w:rsid w:val="00F24A36"/>
    <w:rsid w:val="00F33316"/>
    <w:rsid w:val="00F33A8E"/>
    <w:rsid w:val="00F34624"/>
    <w:rsid w:val="00F36C7C"/>
    <w:rsid w:val="00F3734A"/>
    <w:rsid w:val="00F44160"/>
    <w:rsid w:val="00F4436E"/>
    <w:rsid w:val="00F44635"/>
    <w:rsid w:val="00F459C3"/>
    <w:rsid w:val="00F47486"/>
    <w:rsid w:val="00F504FD"/>
    <w:rsid w:val="00F522C9"/>
    <w:rsid w:val="00F5300B"/>
    <w:rsid w:val="00F53C88"/>
    <w:rsid w:val="00F5709D"/>
    <w:rsid w:val="00F5745A"/>
    <w:rsid w:val="00F57DB1"/>
    <w:rsid w:val="00F60038"/>
    <w:rsid w:val="00F60572"/>
    <w:rsid w:val="00F654C7"/>
    <w:rsid w:val="00F66DAE"/>
    <w:rsid w:val="00F7132E"/>
    <w:rsid w:val="00F74182"/>
    <w:rsid w:val="00F759AD"/>
    <w:rsid w:val="00F76E2B"/>
    <w:rsid w:val="00F772D6"/>
    <w:rsid w:val="00F776BE"/>
    <w:rsid w:val="00F813CD"/>
    <w:rsid w:val="00F83217"/>
    <w:rsid w:val="00F90711"/>
    <w:rsid w:val="00F91088"/>
    <w:rsid w:val="00F9160D"/>
    <w:rsid w:val="00F929C7"/>
    <w:rsid w:val="00F92A90"/>
    <w:rsid w:val="00F95198"/>
    <w:rsid w:val="00F95963"/>
    <w:rsid w:val="00F97118"/>
    <w:rsid w:val="00FA1977"/>
    <w:rsid w:val="00FA2505"/>
    <w:rsid w:val="00FA2AC0"/>
    <w:rsid w:val="00FA344C"/>
    <w:rsid w:val="00FA449E"/>
    <w:rsid w:val="00FA4AA9"/>
    <w:rsid w:val="00FA4EC5"/>
    <w:rsid w:val="00FB168C"/>
    <w:rsid w:val="00FB2CC2"/>
    <w:rsid w:val="00FB33F9"/>
    <w:rsid w:val="00FB3A70"/>
    <w:rsid w:val="00FB3E70"/>
    <w:rsid w:val="00FB4557"/>
    <w:rsid w:val="00FC2C97"/>
    <w:rsid w:val="00FC4042"/>
    <w:rsid w:val="00FC4A71"/>
    <w:rsid w:val="00FD0165"/>
    <w:rsid w:val="00FD1430"/>
    <w:rsid w:val="00FD1CA8"/>
    <w:rsid w:val="00FD2A25"/>
    <w:rsid w:val="00FD4263"/>
    <w:rsid w:val="00FD4965"/>
    <w:rsid w:val="00FD6A88"/>
    <w:rsid w:val="00FD7D4B"/>
    <w:rsid w:val="00FE41A8"/>
    <w:rsid w:val="00FE43AD"/>
    <w:rsid w:val="00FF135D"/>
    <w:rsid w:val="00FF4617"/>
    <w:rsid w:val="00FF4844"/>
    <w:rsid w:val="00FF70C3"/>
    <w:rsid w:val="17186F76"/>
    <w:rsid w:val="389C5537"/>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fillcolor="white">
      <v:fill color="white"/>
    </o:shapedefaults>
    <o:shapelayout v:ext="edit">
      <o:idmap v:ext="edit" data="2"/>
    </o:shapelayout>
  </w:shapeDefaults>
  <w:decimalSymbol w:val="."/>
  <w:listSeparator w:val=","/>
  <w14:docId w14:val="33B8566B"/>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qFormat="1"/>
    <w:lsdException w:name="header" w:unhideWhenUsed="1" w:qFormat="1"/>
    <w:lsdException w:name="footer" w:uiPriority="0" w:unhideWhenUsed="1" w:qFormat="1"/>
    <w:lsdException w:name="index heading" w:semiHidden="1" w:unhideWhenUsed="1"/>
    <w:lsdException w:name="caption" w:uiPriority="0"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lsdException w:name="page number" w:uiPriority="0"/>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39"/>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a0">
    <w:name w:val="Normal"/>
    <w:qFormat/>
    <w:pPr>
      <w:widowControl w:val="0"/>
      <w:ind w:firstLineChars="200" w:firstLine="200"/>
      <w:jc w:val="both"/>
    </w:pPr>
    <w:rPr>
      <w:rFonts w:ascii="Times New Roman" w:eastAsia="宋体" w:hAnsi="Times New Roman" w:cs="Times New Roman"/>
      <w:kern w:val="2"/>
      <w:sz w:val="21"/>
      <w:szCs w:val="24"/>
    </w:rPr>
  </w:style>
  <w:style w:type="character" w:default="1" w:styleId="a1">
    <w:name w:val="Default Paragraph Font"/>
    <w:uiPriority w:val="1"/>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caption"/>
    <w:basedOn w:val="a0"/>
    <w:next w:val="a0"/>
    <w:qFormat/>
    <w:rPr>
      <w:rFonts w:ascii="Arial" w:eastAsia="黑体" w:hAnsi="Arial" w:cs="Arial"/>
      <w:sz w:val="20"/>
      <w:szCs w:val="20"/>
    </w:rPr>
  </w:style>
  <w:style w:type="paragraph" w:styleId="a5">
    <w:name w:val="annotation text"/>
    <w:basedOn w:val="a0"/>
    <w:link w:val="a6"/>
    <w:uiPriority w:val="99"/>
    <w:semiHidden/>
    <w:unhideWhenUsed/>
    <w:qFormat/>
    <w:pPr>
      <w:jc w:val="left"/>
    </w:pPr>
  </w:style>
  <w:style w:type="paragraph" w:styleId="a7">
    <w:name w:val="Body Text"/>
    <w:basedOn w:val="a0"/>
    <w:link w:val="a8"/>
    <w:uiPriority w:val="1"/>
    <w:qFormat/>
    <w:pPr>
      <w:ind w:left="120" w:firstLineChars="0" w:firstLine="0"/>
      <w:jc w:val="left"/>
    </w:pPr>
    <w:rPr>
      <w:rFonts w:ascii="宋体" w:eastAsiaTheme="minorEastAsia" w:hAnsi="宋体"/>
      <w:sz w:val="22"/>
      <w:szCs w:val="22"/>
      <w:lang w:eastAsia="en-US"/>
    </w:rPr>
  </w:style>
  <w:style w:type="paragraph" w:styleId="a9">
    <w:name w:val="Balloon Text"/>
    <w:basedOn w:val="a0"/>
    <w:link w:val="aa"/>
    <w:uiPriority w:val="99"/>
    <w:semiHidden/>
    <w:unhideWhenUsed/>
    <w:qFormat/>
    <w:rPr>
      <w:sz w:val="18"/>
      <w:szCs w:val="18"/>
    </w:rPr>
  </w:style>
  <w:style w:type="paragraph" w:styleId="ab">
    <w:name w:val="footer"/>
    <w:basedOn w:val="a0"/>
    <w:link w:val="ac"/>
    <w:unhideWhenUsed/>
    <w:qFormat/>
    <w:pPr>
      <w:tabs>
        <w:tab w:val="center" w:pos="4153"/>
        <w:tab w:val="right" w:pos="8306"/>
      </w:tabs>
      <w:snapToGrid w:val="0"/>
      <w:jc w:val="left"/>
    </w:pPr>
    <w:rPr>
      <w:sz w:val="18"/>
      <w:szCs w:val="18"/>
    </w:rPr>
  </w:style>
  <w:style w:type="paragraph" w:styleId="ad">
    <w:name w:val="header"/>
    <w:basedOn w:val="a0"/>
    <w:link w:val="ae"/>
    <w:uiPriority w:val="99"/>
    <w:unhideWhenUsed/>
    <w:qFormat/>
    <w:pPr>
      <w:pBdr>
        <w:bottom w:val="single" w:sz="6" w:space="1" w:color="auto"/>
      </w:pBdr>
      <w:tabs>
        <w:tab w:val="center" w:pos="4153"/>
        <w:tab w:val="right" w:pos="8306"/>
      </w:tabs>
      <w:snapToGrid w:val="0"/>
      <w:jc w:val="center"/>
    </w:pPr>
    <w:rPr>
      <w:sz w:val="18"/>
      <w:szCs w:val="18"/>
    </w:rPr>
  </w:style>
  <w:style w:type="paragraph" w:styleId="af">
    <w:name w:val="annotation subject"/>
    <w:basedOn w:val="a5"/>
    <w:next w:val="a5"/>
    <w:link w:val="af0"/>
    <w:uiPriority w:val="99"/>
    <w:semiHidden/>
    <w:unhideWhenUsed/>
    <w:qFormat/>
    <w:rPr>
      <w:b/>
      <w:bCs/>
    </w:rPr>
  </w:style>
  <w:style w:type="table" w:styleId="af1">
    <w:name w:val="Table Grid"/>
    <w:basedOn w:val="a2"/>
    <w:uiPriority w:val="3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2">
    <w:name w:val="page number"/>
    <w:basedOn w:val="a1"/>
  </w:style>
  <w:style w:type="character" w:styleId="af3">
    <w:name w:val="Emphasis"/>
    <w:basedOn w:val="a1"/>
    <w:uiPriority w:val="20"/>
    <w:qFormat/>
    <w:rPr>
      <w:i/>
      <w:iCs/>
    </w:rPr>
  </w:style>
  <w:style w:type="character" w:styleId="af4">
    <w:name w:val="annotation reference"/>
    <w:basedOn w:val="a1"/>
    <w:uiPriority w:val="99"/>
    <w:semiHidden/>
    <w:unhideWhenUsed/>
    <w:qFormat/>
    <w:rPr>
      <w:sz w:val="21"/>
      <w:szCs w:val="21"/>
    </w:rPr>
  </w:style>
  <w:style w:type="character" w:customStyle="1" w:styleId="ae">
    <w:name w:val="页眉 字符"/>
    <w:basedOn w:val="a1"/>
    <w:link w:val="ad"/>
    <w:uiPriority w:val="99"/>
    <w:qFormat/>
    <w:rPr>
      <w:sz w:val="18"/>
      <w:szCs w:val="18"/>
    </w:rPr>
  </w:style>
  <w:style w:type="character" w:customStyle="1" w:styleId="ac">
    <w:name w:val="页脚 字符"/>
    <w:basedOn w:val="a1"/>
    <w:link w:val="ab"/>
    <w:uiPriority w:val="99"/>
    <w:qFormat/>
    <w:rPr>
      <w:sz w:val="18"/>
      <w:szCs w:val="18"/>
    </w:rPr>
  </w:style>
  <w:style w:type="paragraph" w:customStyle="1" w:styleId="af5">
    <w:name w:val="封面标准名称"/>
    <w:pPr>
      <w:framePr w:w="9638" w:h="6917" w:hRule="exact" w:wrap="around" w:hAnchor="margin" w:xAlign="center" w:y="5955" w:anchorLock="1"/>
      <w:widowControl w:val="0"/>
      <w:spacing w:line="680" w:lineRule="exact"/>
      <w:jc w:val="center"/>
      <w:textAlignment w:val="center"/>
    </w:pPr>
    <w:rPr>
      <w:rFonts w:ascii="黑体" w:eastAsia="黑体" w:hAnsi="Times New Roman" w:cs="Times New Roman"/>
      <w:sz w:val="52"/>
    </w:rPr>
  </w:style>
  <w:style w:type="character" w:customStyle="1" w:styleId="Char">
    <w:name w:val="编制说明一级标题 Char"/>
    <w:link w:val="af6"/>
    <w:qFormat/>
    <w:rPr>
      <w:rFonts w:eastAsia="仿宋"/>
      <w:b/>
      <w:bCs/>
      <w:sz w:val="24"/>
      <w:szCs w:val="24"/>
    </w:rPr>
  </w:style>
  <w:style w:type="paragraph" w:customStyle="1" w:styleId="af6">
    <w:name w:val="编制说明一级标题"/>
    <w:basedOn w:val="a0"/>
    <w:link w:val="Char"/>
    <w:qFormat/>
    <w:pPr>
      <w:ind w:firstLineChars="0" w:firstLine="0"/>
    </w:pPr>
    <w:rPr>
      <w:rFonts w:asciiTheme="minorHAnsi" w:eastAsia="仿宋" w:hAnsiTheme="minorHAnsi" w:cstheme="minorBidi"/>
      <w:b/>
      <w:bCs/>
      <w:sz w:val="24"/>
    </w:rPr>
  </w:style>
  <w:style w:type="character" w:customStyle="1" w:styleId="a8">
    <w:name w:val="正文文本 字符"/>
    <w:link w:val="a7"/>
    <w:uiPriority w:val="1"/>
    <w:qFormat/>
    <w:rPr>
      <w:rFonts w:ascii="宋体" w:hAnsi="宋体" w:cs="Times New Roman"/>
      <w:sz w:val="22"/>
      <w:lang w:eastAsia="en-US"/>
    </w:rPr>
  </w:style>
  <w:style w:type="character" w:customStyle="1" w:styleId="1">
    <w:name w:val="正文文本 字符1"/>
    <w:basedOn w:val="a1"/>
    <w:uiPriority w:val="99"/>
    <w:semiHidden/>
    <w:qFormat/>
    <w:rPr>
      <w:rFonts w:ascii="Times New Roman" w:eastAsia="宋体" w:hAnsi="Times New Roman" w:cs="Times New Roman"/>
      <w:szCs w:val="24"/>
    </w:rPr>
  </w:style>
  <w:style w:type="paragraph" w:customStyle="1" w:styleId="TableParagraph">
    <w:name w:val="Table Paragraph"/>
    <w:basedOn w:val="a0"/>
    <w:uiPriority w:val="1"/>
    <w:qFormat/>
    <w:pPr>
      <w:ind w:firstLineChars="0" w:firstLine="0"/>
      <w:jc w:val="left"/>
    </w:pPr>
    <w:rPr>
      <w:rFonts w:ascii="Calibri" w:hAnsi="Calibri"/>
      <w:kern w:val="0"/>
      <w:sz w:val="22"/>
      <w:szCs w:val="22"/>
      <w:lang w:eastAsia="en-US"/>
    </w:rPr>
  </w:style>
  <w:style w:type="character" w:customStyle="1" w:styleId="aa">
    <w:name w:val="批注框文本 字符"/>
    <w:basedOn w:val="a1"/>
    <w:link w:val="a9"/>
    <w:uiPriority w:val="99"/>
    <w:semiHidden/>
    <w:qFormat/>
    <w:rPr>
      <w:rFonts w:ascii="Times New Roman" w:eastAsia="宋体" w:hAnsi="Times New Roman" w:cs="Times New Roman"/>
      <w:sz w:val="18"/>
      <w:szCs w:val="18"/>
    </w:rPr>
  </w:style>
  <w:style w:type="paragraph" w:styleId="af7">
    <w:name w:val="List Paragraph"/>
    <w:basedOn w:val="a0"/>
    <w:qFormat/>
    <w:pPr>
      <w:ind w:firstLine="420"/>
    </w:pPr>
  </w:style>
  <w:style w:type="paragraph" w:customStyle="1" w:styleId="af8">
    <w:name w:val="编号吧"/>
    <w:basedOn w:val="a0"/>
    <w:next w:val="a0"/>
    <w:qFormat/>
    <w:pPr>
      <w:tabs>
        <w:tab w:val="center" w:pos="3570"/>
        <w:tab w:val="right" w:pos="7140"/>
      </w:tabs>
      <w:suppressAutoHyphens/>
      <w:adjustRightInd w:val="0"/>
      <w:snapToGrid w:val="0"/>
      <w:spacing w:line="360" w:lineRule="auto"/>
      <w:jc w:val="center"/>
      <w:textAlignment w:val="center"/>
      <w:outlineLvl w:val="1"/>
    </w:pPr>
    <w:rPr>
      <w:sz w:val="24"/>
    </w:rPr>
  </w:style>
  <w:style w:type="character" w:customStyle="1" w:styleId="a6">
    <w:name w:val="批注文字 字符"/>
    <w:basedOn w:val="a1"/>
    <w:link w:val="a5"/>
    <w:uiPriority w:val="99"/>
    <w:semiHidden/>
    <w:qFormat/>
    <w:rPr>
      <w:rFonts w:ascii="Times New Roman" w:eastAsia="宋体" w:hAnsi="Times New Roman" w:cs="Times New Roman"/>
      <w:szCs w:val="24"/>
    </w:rPr>
  </w:style>
  <w:style w:type="character" w:customStyle="1" w:styleId="af0">
    <w:name w:val="批注主题 字符"/>
    <w:basedOn w:val="a6"/>
    <w:link w:val="af"/>
    <w:uiPriority w:val="99"/>
    <w:semiHidden/>
    <w:qFormat/>
    <w:rPr>
      <w:rFonts w:ascii="Times New Roman" w:eastAsia="宋体" w:hAnsi="Times New Roman" w:cs="Times New Roman"/>
      <w:b/>
      <w:bCs/>
      <w:szCs w:val="24"/>
    </w:rPr>
  </w:style>
  <w:style w:type="paragraph" w:customStyle="1" w:styleId="10">
    <w:name w:val="修订1"/>
    <w:hidden/>
    <w:uiPriority w:val="99"/>
    <w:semiHidden/>
    <w:qFormat/>
    <w:rPr>
      <w:rFonts w:ascii="Times New Roman" w:eastAsia="宋体" w:hAnsi="Times New Roman" w:cs="Times New Roman"/>
      <w:kern w:val="2"/>
      <w:sz w:val="21"/>
      <w:szCs w:val="24"/>
    </w:rPr>
  </w:style>
  <w:style w:type="paragraph" w:styleId="af9">
    <w:name w:val="Revision"/>
    <w:hidden/>
    <w:uiPriority w:val="99"/>
    <w:semiHidden/>
    <w:rsid w:val="004011CE"/>
    <w:rPr>
      <w:rFonts w:ascii="Times New Roman" w:eastAsia="宋体" w:hAnsi="Times New Roman" w:cs="Times New Roman"/>
      <w:kern w:val="2"/>
      <w:sz w:val="21"/>
      <w:szCs w:val="24"/>
    </w:rPr>
  </w:style>
  <w:style w:type="paragraph" w:customStyle="1" w:styleId="afa">
    <w:name w:val="段"/>
    <w:link w:val="Char0"/>
    <w:uiPriority w:val="99"/>
    <w:qFormat/>
    <w:rsid w:val="004011CE"/>
    <w:pPr>
      <w:autoSpaceDE w:val="0"/>
      <w:autoSpaceDN w:val="0"/>
      <w:ind w:firstLineChars="200" w:firstLine="200"/>
      <w:jc w:val="both"/>
    </w:pPr>
    <w:rPr>
      <w:rFonts w:ascii="宋体" w:cs="Times New Roman"/>
      <w:sz w:val="21"/>
      <w:szCs w:val="22"/>
    </w:rPr>
  </w:style>
  <w:style w:type="character" w:customStyle="1" w:styleId="Char0">
    <w:name w:val="段 Char"/>
    <w:basedOn w:val="a1"/>
    <w:link w:val="afa"/>
    <w:qFormat/>
    <w:rsid w:val="004011CE"/>
    <w:rPr>
      <w:rFonts w:ascii="宋体" w:cs="Times New Roman"/>
      <w:sz w:val="21"/>
      <w:szCs w:val="22"/>
    </w:rPr>
  </w:style>
  <w:style w:type="paragraph" w:customStyle="1" w:styleId="a">
    <w:name w:val="章标题"/>
    <w:next w:val="afa"/>
    <w:rsid w:val="00652106"/>
    <w:pPr>
      <w:numPr>
        <w:numId w:val="5"/>
      </w:numPr>
      <w:spacing w:beforeLines="100" w:before="312" w:afterLines="100" w:after="312"/>
      <w:jc w:val="both"/>
      <w:outlineLvl w:val="1"/>
    </w:pPr>
    <w:rPr>
      <w:rFonts w:ascii="黑体" w:eastAsia="黑体" w:hAnsi="Times New Roman" w:cs="Times New Roman"/>
      <w:sz w:val="21"/>
    </w:rPr>
  </w:style>
  <w:style w:type="table" w:customStyle="1" w:styleId="11">
    <w:name w:val="网格型1"/>
    <w:basedOn w:val="a2"/>
    <w:next w:val="af1"/>
    <w:uiPriority w:val="99"/>
    <w:rsid w:val="00012493"/>
    <w:rPr>
      <w:rFonts w:ascii="Times New Roman" w:eastAsia="宋体" w:hAnsi="Times New Roman"/>
      <w:kern w:val="2"/>
      <w:sz w:val="24"/>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b">
    <w:name w:val="一级无"/>
    <w:basedOn w:val="a0"/>
    <w:rsid w:val="00012493"/>
    <w:pPr>
      <w:widowControl/>
      <w:ind w:firstLineChars="0" w:firstLine="0"/>
      <w:jc w:val="left"/>
      <w:outlineLvl w:val="2"/>
    </w:pPr>
    <w:rPr>
      <w:rFonts w:ascii="宋体"/>
      <w:kern w:val="0"/>
      <w:szCs w:val="21"/>
    </w:rPr>
  </w:style>
  <w:style w:type="table" w:customStyle="1" w:styleId="2">
    <w:name w:val="网格型2"/>
    <w:basedOn w:val="a2"/>
    <w:next w:val="af1"/>
    <w:uiPriority w:val="39"/>
    <w:rsid w:val="008335D5"/>
    <w:rPr>
      <w:kern w:val="2"/>
      <w:sz w:val="21"/>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2DD2220C-4E9D-E045-9954-02FB8AF323ED}">
  <ds:schemaRefs>
    <ds:schemaRef ds:uri="http://schemas.openxmlformats.org/officeDocument/2006/bibliography"/>
  </ds:schemaRefs>
</ds:datastoreItem>
</file>

<file path=customXml/itemProps2.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3209</TotalTime>
  <Pages>18</Pages>
  <Words>6937</Words>
  <Characters>7284</Characters>
  <Application>Microsoft Office Word</Application>
  <DocSecurity>0</DocSecurity>
  <Lines>280</Lines>
  <Paragraphs>171</Paragraphs>
  <ScaleCrop>false</ScaleCrop>
  <Company/>
  <LinksUpToDate>false</LinksUpToDate>
  <CharactersWithSpaces>14050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admin</dc:creator>
  <cp:lastModifiedBy>武笋 李</cp:lastModifiedBy>
  <cp:revision>903</cp:revision>
  <dcterms:created xsi:type="dcterms:W3CDTF">2023-03-06T07:01:00Z</dcterms:created>
  <dcterms:modified xsi:type="dcterms:W3CDTF">2026-08-08T13:18:00Z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2052-11.1.0.12302</vt:lpwstr>
  </property>
  <property fmtid="{D5CDD505-2E9C-101B-9397-08002B2CF9AE}" pid="3" name="ICV">
    <vt:lpwstr>AEAAE0FF6C9548EE9665FAAF127D5231</vt:lpwstr>
  </property>
</Properties>
</file>